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1E400659" w:rsidR="008209AC" w:rsidRPr="0017623A" w:rsidRDefault="008209AC" w:rsidP="008C6F65">
      <w:pPr>
        <w:pStyle w:val="Header"/>
        <w:tabs>
          <w:tab w:val="right" w:pos="9639"/>
        </w:tabs>
        <w:jc w:val="both"/>
        <w:rPr>
          <w:rFonts w:cs="Arial"/>
          <w:sz w:val="24"/>
          <w:szCs w:val="24"/>
          <w:lang w:val="de-DE"/>
        </w:rPr>
      </w:pPr>
      <w:r w:rsidRPr="0017623A">
        <w:rPr>
          <w:rFonts w:cs="Arial"/>
          <w:sz w:val="24"/>
          <w:szCs w:val="24"/>
          <w:lang w:val="de-DE"/>
        </w:rPr>
        <w:t>3GPP TSG-RAN WG4 #</w:t>
      </w:r>
      <w:r w:rsidR="00C53898">
        <w:rPr>
          <w:rFonts w:cs="Arial"/>
          <w:sz w:val="24"/>
          <w:szCs w:val="24"/>
          <w:lang w:val="de-DE"/>
        </w:rPr>
        <w:t>90</w:t>
      </w:r>
      <w:r w:rsidR="004E6A15" w:rsidRPr="0017623A">
        <w:rPr>
          <w:rFonts w:cs="Arial"/>
          <w:sz w:val="24"/>
          <w:szCs w:val="24"/>
          <w:lang w:val="de-DE"/>
        </w:rPr>
        <w:tab/>
        <w:t>R4-</w:t>
      </w:r>
      <w:r w:rsidR="00DE3A64" w:rsidRPr="0017623A">
        <w:rPr>
          <w:rFonts w:cs="Arial"/>
          <w:sz w:val="24"/>
          <w:szCs w:val="24"/>
          <w:lang w:val="de-DE"/>
        </w:rPr>
        <w:t>1</w:t>
      </w:r>
      <w:r w:rsidR="00C53898">
        <w:rPr>
          <w:rFonts w:cs="Arial"/>
          <w:sz w:val="24"/>
          <w:szCs w:val="24"/>
          <w:lang w:val="de-DE"/>
        </w:rPr>
        <w:t>9</w:t>
      </w:r>
      <w:r w:rsidR="00AA2860">
        <w:rPr>
          <w:rFonts w:cs="Arial"/>
          <w:sz w:val="24"/>
          <w:szCs w:val="24"/>
          <w:lang w:val="de-DE"/>
        </w:rPr>
        <w:t>02502</w:t>
      </w:r>
      <w:bookmarkStart w:id="0" w:name="_GoBack"/>
      <w:bookmarkEnd w:id="0"/>
    </w:p>
    <w:p w14:paraId="57EB069D" w14:textId="7CE5D8F0" w:rsidR="00131773" w:rsidRPr="000E7246" w:rsidRDefault="00C53898" w:rsidP="00131773">
      <w:pPr>
        <w:pStyle w:val="Header"/>
        <w:jc w:val="both"/>
        <w:rPr>
          <w:rFonts w:cs="Arial"/>
          <w:sz w:val="24"/>
          <w:szCs w:val="24"/>
          <w:lang w:val="en-GB"/>
        </w:rPr>
      </w:pPr>
      <w:r>
        <w:rPr>
          <w:rFonts w:cs="Arial"/>
          <w:sz w:val="24"/>
          <w:szCs w:val="24"/>
        </w:rPr>
        <w:t>Athens, Greece, 25</w:t>
      </w:r>
      <w:r w:rsidRPr="00C53898">
        <w:rPr>
          <w:rFonts w:cs="Arial"/>
          <w:sz w:val="24"/>
          <w:szCs w:val="24"/>
          <w:vertAlign w:val="superscript"/>
        </w:rPr>
        <w:t>th</w:t>
      </w:r>
      <w:r>
        <w:rPr>
          <w:rFonts w:cs="Arial"/>
          <w:sz w:val="24"/>
          <w:szCs w:val="24"/>
        </w:rPr>
        <w:t xml:space="preserve"> February – 1</w:t>
      </w:r>
      <w:r w:rsidRPr="00C53898">
        <w:rPr>
          <w:rFonts w:cs="Arial"/>
          <w:sz w:val="24"/>
          <w:szCs w:val="24"/>
          <w:vertAlign w:val="superscript"/>
        </w:rPr>
        <w:t>st</w:t>
      </w:r>
      <w:r>
        <w:rPr>
          <w:rFonts w:cs="Arial"/>
          <w:sz w:val="24"/>
          <w:szCs w:val="24"/>
        </w:rPr>
        <w:t xml:space="preserve"> March </w:t>
      </w:r>
      <w:r w:rsidR="00131773" w:rsidRPr="00131773">
        <w:rPr>
          <w:rFonts w:cs="Arial"/>
          <w:sz w:val="24"/>
          <w:szCs w:val="24"/>
        </w:rPr>
        <w:t>201</w:t>
      </w:r>
      <w:r>
        <w:rPr>
          <w:rFonts w:cs="Arial"/>
          <w:sz w:val="24"/>
          <w:szCs w:val="24"/>
        </w:rPr>
        <w:t>9</w:t>
      </w:r>
    </w:p>
    <w:p w14:paraId="1C03C6B6" w14:textId="77777777" w:rsidR="00131773" w:rsidRPr="00131773" w:rsidRDefault="00131773" w:rsidP="008C6F65">
      <w:pPr>
        <w:pStyle w:val="Header"/>
        <w:jc w:val="both"/>
        <w:rPr>
          <w:rFonts w:cs="Arial"/>
          <w:sz w:val="24"/>
          <w:szCs w:val="24"/>
          <w:lang w:val="en-GB"/>
        </w:rPr>
      </w:pPr>
    </w:p>
    <w:p w14:paraId="1C685452" w14:textId="77777777" w:rsidR="00E43D4D" w:rsidRPr="0017623A" w:rsidRDefault="00E43D4D" w:rsidP="008C6F65">
      <w:pPr>
        <w:pStyle w:val="Footer"/>
        <w:jc w:val="both"/>
        <w:rPr>
          <w:rFonts w:cs="Arial"/>
        </w:rPr>
      </w:pPr>
    </w:p>
    <w:p w14:paraId="697795CB" w14:textId="26B08437"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C53898">
        <w:rPr>
          <w:rFonts w:ascii="Arial" w:hAnsi="Arial" w:cs="Arial"/>
          <w:sz w:val="24"/>
          <w:lang w:val="en-US"/>
        </w:rPr>
        <w:t>8.1</w:t>
      </w:r>
    </w:p>
    <w:p w14:paraId="2BBA7BF1" w14:textId="7F81CDC4"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C53898">
        <w:rPr>
          <w:rFonts w:ascii="Arial" w:hAnsi="Arial" w:cs="Arial"/>
          <w:sz w:val="24"/>
          <w:lang w:val="en-US"/>
        </w:rPr>
        <w:t>Ericsson</w:t>
      </w:r>
      <w:r w:rsidR="006A08EC" w:rsidRPr="0017623A">
        <w:rPr>
          <w:rFonts w:ascii="Arial" w:hAnsi="Arial" w:cs="Arial"/>
          <w:sz w:val="24"/>
          <w:lang w:val="en-US"/>
        </w:rPr>
        <w:t xml:space="preserve"> </w:t>
      </w:r>
    </w:p>
    <w:p w14:paraId="2C31954F" w14:textId="3F41A946"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647F4B">
        <w:rPr>
          <w:rFonts w:ascii="Arial" w:hAnsi="Arial" w:cs="Arial"/>
          <w:b/>
          <w:sz w:val="24"/>
          <w:lang w:val="en-US"/>
        </w:rPr>
        <w:t>NR-U</w:t>
      </w:r>
      <w:r w:rsidR="00375411" w:rsidRPr="0017623A">
        <w:rPr>
          <w:rFonts w:ascii="Arial" w:hAnsi="Arial" w:cs="Arial"/>
          <w:b/>
          <w:sz w:val="24"/>
          <w:lang w:val="en-US"/>
        </w:rPr>
        <w:t xml:space="preserve"> Ad Hoc minutes</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20E9E0DB" w14:textId="127E6786" w:rsidR="004571BA" w:rsidRDefault="00440749" w:rsidP="00DE45D0">
      <w:pPr>
        <w:pStyle w:val="Heading1"/>
        <w:tabs>
          <w:tab w:val="clear" w:pos="432"/>
          <w:tab w:val="num" w:pos="522"/>
        </w:tabs>
        <w:ind w:left="522" w:hanging="522"/>
        <w:jc w:val="both"/>
        <w:rPr>
          <w:rFonts w:cs="Arial"/>
          <w:lang w:val="en-US"/>
        </w:rPr>
      </w:pPr>
      <w:r>
        <w:rPr>
          <w:rFonts w:cs="Arial"/>
          <w:lang w:val="en-US"/>
        </w:rPr>
        <w:t>W</w:t>
      </w:r>
      <w:r w:rsidR="004571BA">
        <w:rPr>
          <w:rFonts w:cs="Arial"/>
          <w:lang w:val="en-US"/>
        </w:rPr>
        <w:t>orkplan</w:t>
      </w:r>
    </w:p>
    <w:p w14:paraId="24177221" w14:textId="2E04733A" w:rsidR="004571BA" w:rsidRDefault="004571BA" w:rsidP="004571BA">
      <w:pPr>
        <w:rPr>
          <w:lang w:val="en-US"/>
        </w:rPr>
      </w:pPr>
      <w:r>
        <w:rPr>
          <w:lang w:val="en-US"/>
        </w:rPr>
        <w:t xml:space="preserve">Proposals from </w:t>
      </w:r>
      <w:r w:rsidR="00FB42B4">
        <w:rPr>
          <w:lang w:val="en-US"/>
        </w:rPr>
        <w:fldChar w:fldCharType="begin"/>
      </w:r>
      <w:r w:rsidR="00FB42B4">
        <w:rPr>
          <w:lang w:val="en-US"/>
        </w:rPr>
        <w:instrText xml:space="preserve"> REF _Ref1986023 \r \h </w:instrText>
      </w:r>
      <w:r w:rsidR="00FB42B4">
        <w:rPr>
          <w:lang w:val="en-US"/>
        </w:rPr>
      </w:r>
      <w:r w:rsidR="00FB42B4">
        <w:rPr>
          <w:lang w:val="en-US"/>
        </w:rPr>
        <w:fldChar w:fldCharType="separate"/>
      </w:r>
      <w:r w:rsidR="00FB42B4">
        <w:rPr>
          <w:lang w:val="en-US"/>
        </w:rPr>
        <w:t>[3]</w:t>
      </w:r>
      <w:r w:rsidR="00FB42B4">
        <w:rPr>
          <w:lang w:val="en-US"/>
        </w:rPr>
        <w:fldChar w:fldCharType="end"/>
      </w:r>
      <w:r w:rsidR="00FB42B4">
        <w:rPr>
          <w:lang w:val="en-US"/>
        </w:rPr>
        <w:fldChar w:fldCharType="begin"/>
      </w:r>
      <w:r w:rsidR="00FB42B4">
        <w:rPr>
          <w:lang w:val="en-US"/>
        </w:rPr>
        <w:instrText xml:space="preserve"> REF _Ref1986038 \r \h </w:instrText>
      </w:r>
      <w:r w:rsidR="00FB42B4">
        <w:rPr>
          <w:lang w:val="en-US"/>
        </w:rPr>
      </w:r>
      <w:r w:rsidR="00FB42B4">
        <w:rPr>
          <w:lang w:val="en-US"/>
        </w:rPr>
        <w:fldChar w:fldCharType="separate"/>
      </w:r>
      <w:r w:rsidR="00FB42B4">
        <w:rPr>
          <w:lang w:val="en-US"/>
        </w:rPr>
        <w:t>[21]</w:t>
      </w:r>
      <w:r w:rsidR="00FB42B4">
        <w:rPr>
          <w:lang w:val="en-US"/>
        </w:rPr>
        <w:fldChar w:fldCharType="end"/>
      </w:r>
      <w:r>
        <w:rPr>
          <w:lang w:val="en-US"/>
        </w:rPr>
        <w:t>:</w:t>
      </w:r>
    </w:p>
    <w:tbl>
      <w:tblPr>
        <w:tblStyle w:val="TableGrid"/>
        <w:tblW w:w="0" w:type="auto"/>
        <w:tblLook w:val="04A0" w:firstRow="1" w:lastRow="0" w:firstColumn="1" w:lastColumn="0" w:noHBand="0" w:noVBand="1"/>
      </w:tblPr>
      <w:tblGrid>
        <w:gridCol w:w="2405"/>
        <w:gridCol w:w="7216"/>
      </w:tblGrid>
      <w:tr w:rsidR="00FB42B4" w14:paraId="17B73E77" w14:textId="77777777" w:rsidTr="005E50E8">
        <w:tc>
          <w:tcPr>
            <w:tcW w:w="2405" w:type="dxa"/>
          </w:tcPr>
          <w:p w14:paraId="4C3A4AAA" w14:textId="77777777" w:rsidR="00FB42B4" w:rsidRDefault="00FB42B4" w:rsidP="00FB42B4">
            <w:pPr>
              <w:rPr>
                <w:lang w:val="en-US"/>
              </w:rPr>
            </w:pPr>
            <w:r w:rsidRPr="00FB42B4">
              <w:rPr>
                <w:lang w:val="en-US"/>
              </w:rPr>
              <w:t>R4-1900661,</w:t>
            </w:r>
            <w:r w:rsidRPr="00FB42B4">
              <w:rPr>
                <w:lang w:val="en-US"/>
              </w:rPr>
              <w:tab/>
              <w:t xml:space="preserve">RF work for NR-U in Rel-16, </w:t>
            </w:r>
          </w:p>
          <w:p w14:paraId="71A4FC35" w14:textId="7ACE0247" w:rsidR="00FB42B4" w:rsidRDefault="00FB42B4" w:rsidP="00FB42B4">
            <w:pPr>
              <w:rPr>
                <w:lang w:val="en-US"/>
              </w:rPr>
            </w:pPr>
            <w:r w:rsidRPr="00FB42B4">
              <w:rPr>
                <w:lang w:val="en-US"/>
              </w:rPr>
              <w:t xml:space="preserve">Huawei, </w:t>
            </w:r>
            <w:proofErr w:type="spellStart"/>
            <w:r w:rsidRPr="00FB42B4">
              <w:rPr>
                <w:lang w:val="en-US"/>
              </w:rPr>
              <w:t>HiSilicon</w:t>
            </w:r>
            <w:proofErr w:type="spellEnd"/>
          </w:p>
        </w:tc>
        <w:tc>
          <w:tcPr>
            <w:tcW w:w="7216" w:type="dxa"/>
          </w:tcPr>
          <w:p w14:paraId="12378B72" w14:textId="77777777" w:rsidR="00FB42B4" w:rsidRDefault="00FB42B4" w:rsidP="00FB42B4">
            <w:r>
              <w:t xml:space="preserve">Proposal 1: Band n46 is </w:t>
            </w:r>
            <w:proofErr w:type="spellStart"/>
            <w:r>
              <w:t>refarmed</w:t>
            </w:r>
            <w:proofErr w:type="spellEnd"/>
            <w:r>
              <w:t xml:space="preserve"> for NR-U with high priority in Rel-16.</w:t>
            </w:r>
          </w:p>
          <w:p w14:paraId="77ED536D" w14:textId="77777777" w:rsidR="00FB42B4" w:rsidRDefault="00FB42B4" w:rsidP="00FB42B4">
            <w:r>
              <w:t>Proposal 2: 4Rx should be as the baseline for NR unlicensed bands, e.g. 5.15-5.925GHz, 5.925-6.425GHz.</w:t>
            </w:r>
          </w:p>
          <w:p w14:paraId="616C6DA5" w14:textId="1AAD060E" w:rsidR="00FB42B4" w:rsidRPr="00FB42B4" w:rsidRDefault="00FB42B4" w:rsidP="00FB42B4">
            <w:r>
              <w:t>Proposal 3: In Rel-16 timeframe, limitation of the scenarios should be considered in RAN4 to complete the WI.</w:t>
            </w:r>
          </w:p>
        </w:tc>
      </w:tr>
      <w:tr w:rsidR="00FB42B4" w14:paraId="3AEF4B6F" w14:textId="77777777" w:rsidTr="005E50E8">
        <w:tc>
          <w:tcPr>
            <w:tcW w:w="2405" w:type="dxa"/>
          </w:tcPr>
          <w:p w14:paraId="405AC52B" w14:textId="77777777" w:rsidR="00FB42B4" w:rsidRDefault="00FB42B4" w:rsidP="00FB42B4">
            <w:pPr>
              <w:rPr>
                <w:lang w:val="en-US"/>
              </w:rPr>
            </w:pPr>
            <w:r w:rsidRPr="00FB42B4">
              <w:rPr>
                <w:lang w:val="en-US"/>
              </w:rPr>
              <w:t>R4-1901646,</w:t>
            </w:r>
            <w:r w:rsidRPr="00FB42B4">
              <w:rPr>
                <w:lang w:val="en-US"/>
              </w:rPr>
              <w:tab/>
              <w:t xml:space="preserve">Scope and workplan for Rel-16 NR-Unlicensed WI RF work in RAN4, </w:t>
            </w:r>
          </w:p>
          <w:p w14:paraId="6BE427CE" w14:textId="734F32BF" w:rsidR="00FB42B4" w:rsidRDefault="00FB42B4" w:rsidP="00FB42B4">
            <w:pPr>
              <w:rPr>
                <w:lang w:val="en-US"/>
              </w:rPr>
            </w:pPr>
            <w:r w:rsidRPr="00FB42B4">
              <w:rPr>
                <w:lang w:val="en-US"/>
              </w:rPr>
              <w:t>Ericsson, Qualcomm</w:t>
            </w:r>
          </w:p>
        </w:tc>
        <w:tc>
          <w:tcPr>
            <w:tcW w:w="7216" w:type="dxa"/>
          </w:tcPr>
          <w:p w14:paraId="31CF9AFE" w14:textId="77777777" w:rsidR="00FB42B4" w:rsidRPr="00FB42B4" w:rsidRDefault="00FB42B4" w:rsidP="00FB42B4">
            <w:pPr>
              <w:rPr>
                <w:rFonts w:eastAsia="Arial"/>
              </w:rPr>
            </w:pPr>
            <w:r w:rsidRPr="00FB42B4">
              <w:rPr>
                <w:rFonts w:eastAsia="Arial"/>
              </w:rPr>
              <w:t>Proposal-1: RAN4 to agree on the RF part of workplan as presented in Section 3 of this contribution.</w:t>
            </w:r>
          </w:p>
          <w:p w14:paraId="7705E3EF" w14:textId="77777777" w:rsidR="00FB42B4" w:rsidRPr="00FB42B4" w:rsidRDefault="00FB42B4" w:rsidP="00FB42B4">
            <w:pPr>
              <w:rPr>
                <w:lang w:val="en-US"/>
              </w:rPr>
            </w:pPr>
            <w:r w:rsidRPr="00FB42B4">
              <w:rPr>
                <w:lang w:val="en-US"/>
              </w:rPr>
              <w:t>Porposal-2: Companies are encouraged to provide band combinations for different scenarios according to following schedule:</w:t>
            </w:r>
          </w:p>
          <w:p w14:paraId="38062F00" w14:textId="77777777" w:rsidR="00FB42B4" w:rsidRPr="00FB42B4" w:rsidRDefault="00FB42B4" w:rsidP="00FB42B4">
            <w:pPr>
              <w:numPr>
                <w:ilvl w:val="0"/>
                <w:numId w:val="43"/>
              </w:numPr>
              <w:overflowPunct w:val="0"/>
              <w:autoSpaceDE w:val="0"/>
              <w:autoSpaceDN w:val="0"/>
              <w:adjustRightInd w:val="0"/>
              <w:textAlignment w:val="baseline"/>
              <w:rPr>
                <w:lang w:val="en-US"/>
              </w:rPr>
            </w:pPr>
            <w:r w:rsidRPr="00FB42B4">
              <w:rPr>
                <w:lang w:val="en-US"/>
              </w:rPr>
              <w:t>Band combinations for scenario A, B, C: RAN4#91 (May 2019)</w:t>
            </w:r>
          </w:p>
          <w:p w14:paraId="6045F17C" w14:textId="556B2E96" w:rsidR="00FB42B4" w:rsidRPr="00FB42B4" w:rsidRDefault="00FB42B4" w:rsidP="00FB42B4">
            <w:pPr>
              <w:numPr>
                <w:ilvl w:val="0"/>
                <w:numId w:val="43"/>
              </w:numPr>
              <w:overflowPunct w:val="0"/>
              <w:autoSpaceDE w:val="0"/>
              <w:autoSpaceDN w:val="0"/>
              <w:adjustRightInd w:val="0"/>
              <w:textAlignment w:val="baseline"/>
              <w:rPr>
                <w:lang w:val="en-US"/>
              </w:rPr>
            </w:pPr>
            <w:r w:rsidRPr="00FB42B4">
              <w:rPr>
                <w:lang w:val="en-US"/>
              </w:rPr>
              <w:t>Band combinations for scenario D, E: RAN4#92</w:t>
            </w:r>
            <w:r w:rsidR="009C51BB">
              <w:rPr>
                <w:lang w:val="en-US"/>
              </w:rPr>
              <w:t>bis</w:t>
            </w:r>
            <w:r w:rsidRPr="00FB42B4">
              <w:rPr>
                <w:lang w:val="en-US"/>
              </w:rPr>
              <w:t xml:space="preserve"> (October 2019)</w:t>
            </w:r>
          </w:p>
          <w:p w14:paraId="2AD7FC1A" w14:textId="754ADF28" w:rsidR="00FB42B4" w:rsidRDefault="00FB42B4" w:rsidP="00FB42B4">
            <w:pPr>
              <w:rPr>
                <w:lang w:val="en-US"/>
              </w:rPr>
            </w:pPr>
            <w:r w:rsidRPr="00FB42B4">
              <w:rPr>
                <w:lang w:val="en-US"/>
              </w:rPr>
              <w:t>Proposal-3: The responsibility for providing CR is shared between companies for different specs for NR-U work in Rel-16.</w:t>
            </w:r>
          </w:p>
        </w:tc>
      </w:tr>
    </w:tbl>
    <w:p w14:paraId="0AD36DE3" w14:textId="77777777" w:rsidR="00147328" w:rsidRDefault="00147328" w:rsidP="009027CE">
      <w:pPr>
        <w:rPr>
          <w:lang w:val="en-US" w:eastAsia="ja-JP"/>
        </w:rPr>
      </w:pPr>
    </w:p>
    <w:p w14:paraId="6313737F" w14:textId="12CE2E50" w:rsidR="004571BA" w:rsidRPr="00105D76" w:rsidRDefault="009027CE" w:rsidP="009027CE">
      <w:pPr>
        <w:rPr>
          <w:b/>
          <w:lang w:val="en-US" w:eastAsia="ja-JP"/>
        </w:rPr>
      </w:pPr>
      <w:r w:rsidRPr="00105D76">
        <w:rPr>
          <w:rFonts w:hint="eastAsia"/>
          <w:b/>
          <w:lang w:val="en-US" w:eastAsia="ja-JP"/>
        </w:rPr>
        <w:t>Discussion:</w:t>
      </w:r>
    </w:p>
    <w:p w14:paraId="27D9A693" w14:textId="55B7C301" w:rsidR="004571BA" w:rsidRPr="00AF45E7" w:rsidRDefault="006123F9" w:rsidP="006123F9">
      <w:pPr>
        <w:rPr>
          <w:b/>
          <w:u w:val="single"/>
          <w:lang w:val="en-US"/>
        </w:rPr>
      </w:pPr>
      <w:r w:rsidRPr="00AF45E7">
        <w:rPr>
          <w:b/>
          <w:u w:val="single"/>
          <w:lang w:val="en-US"/>
        </w:rPr>
        <w:t>R4-1900661,</w:t>
      </w:r>
      <w:r w:rsidRPr="00AF45E7">
        <w:rPr>
          <w:b/>
          <w:u w:val="single"/>
          <w:lang w:val="en-US"/>
        </w:rPr>
        <w:tab/>
        <w:t xml:space="preserve">RF work for NR-U in Rel-16, Huawei, </w:t>
      </w:r>
      <w:proofErr w:type="spellStart"/>
      <w:r w:rsidRPr="00AF45E7">
        <w:rPr>
          <w:b/>
          <w:u w:val="single"/>
          <w:lang w:val="en-US"/>
        </w:rPr>
        <w:t>HiSilicon</w:t>
      </w:r>
      <w:proofErr w:type="spellEnd"/>
    </w:p>
    <w:p w14:paraId="05C0E3F2" w14:textId="17B38BAF" w:rsidR="006123F9" w:rsidRDefault="006123F9" w:rsidP="006123F9">
      <w:pPr>
        <w:rPr>
          <w:lang w:val="en-US"/>
        </w:rPr>
      </w:pPr>
      <w:r>
        <w:rPr>
          <w:lang w:val="en-US"/>
        </w:rPr>
        <w:t xml:space="preserve">Ericsson: Proposal 1 should be discussed under </w:t>
      </w:r>
      <w:proofErr w:type="spellStart"/>
      <w:r>
        <w:rPr>
          <w:lang w:val="en-US"/>
        </w:rPr>
        <w:t>bandplan</w:t>
      </w:r>
      <w:proofErr w:type="spellEnd"/>
      <w:r>
        <w:rPr>
          <w:lang w:val="en-US"/>
        </w:rPr>
        <w:t xml:space="preserve">. </w:t>
      </w:r>
      <w:r w:rsidR="00AA4E33">
        <w:rPr>
          <w:lang w:val="en-US"/>
        </w:rPr>
        <w:t>Proposal 2 on 4Rx, it should not be mandatory. This should also be discussed in the WI. Proposal 3: agree in principle to limit the scenarios, set a priority.</w:t>
      </w:r>
    </w:p>
    <w:p w14:paraId="1C2A09CE" w14:textId="247A9BDB" w:rsidR="006123F9" w:rsidRDefault="006123F9" w:rsidP="006123F9">
      <w:pPr>
        <w:rPr>
          <w:lang w:val="en-US"/>
        </w:rPr>
      </w:pPr>
      <w:r>
        <w:rPr>
          <w:lang w:val="en-US"/>
        </w:rPr>
        <w:t>Qualcomm:</w:t>
      </w:r>
      <w:r w:rsidR="00AA4E33">
        <w:rPr>
          <w:lang w:val="en-US"/>
        </w:rPr>
        <w:t xml:space="preserve"> </w:t>
      </w:r>
      <w:r w:rsidR="005B3F00">
        <w:rPr>
          <w:lang w:val="en-US"/>
        </w:rPr>
        <w:t>Agree with Ericsson on proposal 2. This should not be the baseline.</w:t>
      </w:r>
    </w:p>
    <w:p w14:paraId="2D5231E2" w14:textId="102F7811" w:rsidR="006123F9" w:rsidRDefault="006123F9" w:rsidP="006123F9">
      <w:pPr>
        <w:rPr>
          <w:lang w:val="en-US"/>
        </w:rPr>
      </w:pPr>
      <w:r>
        <w:rPr>
          <w:lang w:val="en-US"/>
        </w:rPr>
        <w:t xml:space="preserve">Nokia: </w:t>
      </w:r>
      <w:r w:rsidR="005B3F00">
        <w:rPr>
          <w:lang w:val="en-US"/>
        </w:rPr>
        <w:t xml:space="preserve">Same comment as Ericsson. </w:t>
      </w:r>
    </w:p>
    <w:p w14:paraId="75AFCD26" w14:textId="184001E6" w:rsidR="005B3F00" w:rsidRDefault="005B3F00" w:rsidP="006123F9">
      <w:pPr>
        <w:rPr>
          <w:lang w:val="en-US"/>
        </w:rPr>
      </w:pPr>
      <w:r>
        <w:rPr>
          <w:lang w:val="en-US"/>
        </w:rPr>
        <w:t xml:space="preserve">Charter: n46 should be prioritized first. Agree with Ericsson on proposal 2 and 3. </w:t>
      </w:r>
    </w:p>
    <w:p w14:paraId="6A958F72" w14:textId="7535FE4E" w:rsidR="005B3F00" w:rsidRDefault="005B3F00" w:rsidP="006123F9">
      <w:pPr>
        <w:rPr>
          <w:lang w:val="en-US"/>
        </w:rPr>
      </w:pPr>
      <w:proofErr w:type="spellStart"/>
      <w:r>
        <w:rPr>
          <w:lang w:val="en-US"/>
        </w:rPr>
        <w:t>Oppo</w:t>
      </w:r>
      <w:proofErr w:type="spellEnd"/>
      <w:r>
        <w:rPr>
          <w:lang w:val="en-US"/>
        </w:rPr>
        <w:t xml:space="preserve">: Which band </w:t>
      </w:r>
      <w:proofErr w:type="spellStart"/>
      <w:r>
        <w:rPr>
          <w:lang w:val="en-US"/>
        </w:rPr>
        <w:t>shouldbe</w:t>
      </w:r>
      <w:proofErr w:type="spellEnd"/>
      <w:r>
        <w:rPr>
          <w:lang w:val="en-US"/>
        </w:rPr>
        <w:t xml:space="preserve"> </w:t>
      </w:r>
      <w:proofErr w:type="spellStart"/>
      <w:r>
        <w:rPr>
          <w:lang w:val="en-US"/>
        </w:rPr>
        <w:t>prio</w:t>
      </w:r>
      <w:proofErr w:type="spellEnd"/>
      <w:r>
        <w:rPr>
          <w:lang w:val="en-US"/>
        </w:rPr>
        <w:t xml:space="preserve"> depends on operators. </w:t>
      </w:r>
      <w:r w:rsidR="007C187C">
        <w:rPr>
          <w:lang w:val="en-US"/>
        </w:rPr>
        <w:t>Proposal on, 4Rx should not be mandatory.</w:t>
      </w:r>
    </w:p>
    <w:p w14:paraId="3369FF75" w14:textId="1DCB061D" w:rsidR="007414AD" w:rsidRPr="00AF45E7" w:rsidRDefault="007414AD" w:rsidP="006123F9">
      <w:pPr>
        <w:rPr>
          <w:b/>
          <w:u w:val="single"/>
          <w:lang w:val="en-US"/>
        </w:rPr>
      </w:pPr>
      <w:r>
        <w:rPr>
          <w:lang w:val="en-US"/>
        </w:rPr>
        <w:t>Huawei: 4Rx as the baseline, we can’t understand the difficult for this to be mandatory, so we encourage discussions on this.</w:t>
      </w:r>
    </w:p>
    <w:p w14:paraId="44569A6B" w14:textId="10B65969" w:rsidR="005B3F00" w:rsidRDefault="005B3F00" w:rsidP="005B3F00">
      <w:pPr>
        <w:rPr>
          <w:b/>
          <w:u w:val="single"/>
          <w:lang w:val="en-US"/>
        </w:rPr>
      </w:pPr>
      <w:r w:rsidRPr="00AF45E7">
        <w:rPr>
          <w:b/>
          <w:u w:val="single"/>
          <w:lang w:val="en-US"/>
        </w:rPr>
        <w:t>R4-1901646,</w:t>
      </w:r>
      <w:r w:rsidRPr="00AF45E7">
        <w:rPr>
          <w:b/>
          <w:u w:val="single"/>
          <w:lang w:val="en-US"/>
        </w:rPr>
        <w:tab/>
        <w:t>Scope and workplan for Rel-16 NR-Unlicensed WI RF work in RAN4, Ericsson, Qualcomm</w:t>
      </w:r>
    </w:p>
    <w:p w14:paraId="3E90C093" w14:textId="6C114FC2" w:rsidR="007414AD" w:rsidRDefault="00AF45E7" w:rsidP="005B3F00">
      <w:pPr>
        <w:rPr>
          <w:lang w:val="en-US"/>
        </w:rPr>
      </w:pPr>
      <w:r w:rsidRPr="00AF45E7">
        <w:rPr>
          <w:lang w:val="en-US"/>
        </w:rPr>
        <w:t xml:space="preserve">Huawei: </w:t>
      </w:r>
      <w:r>
        <w:rPr>
          <w:lang w:val="en-US"/>
        </w:rPr>
        <w:t xml:space="preserve">Why scenario D and E has low priority and scheduled for October meeting? </w:t>
      </w:r>
    </w:p>
    <w:p w14:paraId="6F2DAD8D" w14:textId="0BE707F0" w:rsidR="00AF45E7" w:rsidRDefault="00AF45E7" w:rsidP="005B3F00">
      <w:pPr>
        <w:rPr>
          <w:lang w:val="en-US"/>
        </w:rPr>
      </w:pPr>
      <w:r>
        <w:rPr>
          <w:lang w:val="en-US"/>
        </w:rPr>
        <w:t>Ericsson: RAN4 work will depend on progress in RAN1 and RAN2. RAN4 work will be completed in March 2020 for Rel-16, so we will have 6 months for scenario D and E.</w:t>
      </w:r>
    </w:p>
    <w:p w14:paraId="392834B1" w14:textId="61ECD6D2" w:rsidR="009C51BB" w:rsidRDefault="009C51BB" w:rsidP="005B3F00">
      <w:pPr>
        <w:rPr>
          <w:lang w:val="en-US"/>
        </w:rPr>
      </w:pPr>
      <w:r>
        <w:rPr>
          <w:lang w:val="en-US"/>
        </w:rPr>
        <w:lastRenderedPageBreak/>
        <w:t xml:space="preserve">Charter: Will band combination work will include 6GHz also or not? </w:t>
      </w:r>
    </w:p>
    <w:p w14:paraId="55FA2B53" w14:textId="0F00A5B0" w:rsidR="009C51BB" w:rsidRDefault="009C51BB" w:rsidP="005B3F00">
      <w:pPr>
        <w:rPr>
          <w:lang w:val="en-US"/>
        </w:rPr>
      </w:pPr>
      <w:r>
        <w:rPr>
          <w:lang w:val="en-US"/>
        </w:rPr>
        <w:t xml:space="preserve">Ericsson: Only agreed band plan will be used for band combinations </w:t>
      </w:r>
    </w:p>
    <w:p w14:paraId="567B6482" w14:textId="54F4AAD3" w:rsidR="009C51BB" w:rsidRDefault="009C51BB" w:rsidP="005B3F00">
      <w:pPr>
        <w:rPr>
          <w:lang w:val="en-US"/>
        </w:rPr>
      </w:pPr>
      <w:r>
        <w:rPr>
          <w:lang w:val="en-US"/>
        </w:rPr>
        <w:t>Verizon: 6GHz for NR-U is still open in FCC.</w:t>
      </w:r>
    </w:p>
    <w:p w14:paraId="494A48A7" w14:textId="56F441F7" w:rsidR="009C51BB" w:rsidRDefault="009C51BB" w:rsidP="005B3F00">
      <w:pPr>
        <w:rPr>
          <w:lang w:val="en-US"/>
        </w:rPr>
      </w:pPr>
      <w:r>
        <w:rPr>
          <w:lang w:val="en-US"/>
        </w:rPr>
        <w:t xml:space="preserve">Charter: Need an agreement: “6GHz </w:t>
      </w:r>
      <w:proofErr w:type="spellStart"/>
      <w:r>
        <w:rPr>
          <w:lang w:val="en-US"/>
        </w:rPr>
        <w:t>banplan</w:t>
      </w:r>
      <w:proofErr w:type="spellEnd"/>
      <w:r>
        <w:rPr>
          <w:lang w:val="en-US"/>
        </w:rPr>
        <w:t xml:space="preserve"> shall not go </w:t>
      </w:r>
      <w:proofErr w:type="spellStart"/>
      <w:r>
        <w:rPr>
          <w:lang w:val="en-US"/>
        </w:rPr>
        <w:t>ahaead</w:t>
      </w:r>
      <w:proofErr w:type="spellEnd"/>
      <w:r>
        <w:rPr>
          <w:lang w:val="en-US"/>
        </w:rPr>
        <w:t xml:space="preserve"> without regulatory decisions.” This meeting, there are proposal already for </w:t>
      </w:r>
      <w:proofErr w:type="spellStart"/>
      <w:r>
        <w:rPr>
          <w:lang w:val="en-US"/>
        </w:rPr>
        <w:t>bandplan</w:t>
      </w:r>
      <w:proofErr w:type="spellEnd"/>
      <w:r>
        <w:rPr>
          <w:lang w:val="en-US"/>
        </w:rPr>
        <w:t xml:space="preserve"> by companies.</w:t>
      </w:r>
    </w:p>
    <w:p w14:paraId="73939371" w14:textId="29F30DD1" w:rsidR="009C51BB" w:rsidRDefault="009C51BB" w:rsidP="005B3F00">
      <w:pPr>
        <w:rPr>
          <w:lang w:val="en-US"/>
        </w:rPr>
      </w:pPr>
      <w:r>
        <w:rPr>
          <w:lang w:val="en-US"/>
        </w:rPr>
        <w:t xml:space="preserve">Nokia: We do not need to wait for band specification </w:t>
      </w:r>
      <w:r w:rsidR="00AD2D73">
        <w:rPr>
          <w:lang w:val="en-US"/>
        </w:rPr>
        <w:t>with band requirements in specification.</w:t>
      </w:r>
    </w:p>
    <w:p w14:paraId="64D92704" w14:textId="24C1D936" w:rsidR="00AD2D73" w:rsidRDefault="00AD2D73" w:rsidP="005B3F00">
      <w:pPr>
        <w:rPr>
          <w:lang w:val="en-US"/>
        </w:rPr>
      </w:pPr>
      <w:r>
        <w:rPr>
          <w:lang w:val="en-US"/>
        </w:rPr>
        <w:t xml:space="preserve">Nokia: There are no input on specifications structure for NR-U. Do we have any framework for this work in this workplan? </w:t>
      </w:r>
    </w:p>
    <w:p w14:paraId="3BB6AB68" w14:textId="77A79FF1" w:rsidR="00AD2D73" w:rsidRDefault="00AD2D73" w:rsidP="005B3F00">
      <w:pPr>
        <w:rPr>
          <w:lang w:val="en-US"/>
        </w:rPr>
      </w:pPr>
      <w:r>
        <w:rPr>
          <w:lang w:val="en-US"/>
        </w:rPr>
        <w:t>Huawei: How does this priority on proposal 2 comes from? Should we decide so early on this proposal 2?</w:t>
      </w:r>
      <w:r w:rsidR="00223673">
        <w:rPr>
          <w:lang w:val="en-US"/>
        </w:rPr>
        <w:t xml:space="preserve"> This should be decided by operators</w:t>
      </w:r>
    </w:p>
    <w:p w14:paraId="10084FE6" w14:textId="636E6D20" w:rsidR="00223673" w:rsidRDefault="00223673" w:rsidP="004571BA">
      <w:pPr>
        <w:rPr>
          <w:lang w:val="en-US"/>
        </w:rPr>
      </w:pPr>
      <w:r>
        <w:rPr>
          <w:lang w:val="en-US"/>
        </w:rPr>
        <w:t xml:space="preserve">Qualcomm: </w:t>
      </w:r>
      <w:r w:rsidR="00C51590">
        <w:rPr>
          <w:lang w:val="en-US"/>
        </w:rPr>
        <w:t>What is process for companies for to propose band combinations?</w:t>
      </w:r>
    </w:p>
    <w:p w14:paraId="06E81A50" w14:textId="4C3889FE" w:rsidR="00223673" w:rsidRDefault="00223673" w:rsidP="004571BA">
      <w:pPr>
        <w:rPr>
          <w:lang w:val="en-US"/>
        </w:rPr>
      </w:pPr>
      <w:r>
        <w:rPr>
          <w:lang w:val="en-US"/>
        </w:rPr>
        <w:t xml:space="preserve">Verizon: </w:t>
      </w:r>
      <w:r w:rsidR="00DF0AAA">
        <w:rPr>
          <w:lang w:val="en-US"/>
        </w:rPr>
        <w:t>FCC is working on 6GHz now, so we cannot determine any requirement in 6GHz at this moment.</w:t>
      </w:r>
      <w:r w:rsidR="000C0BD0">
        <w:rPr>
          <w:lang w:val="en-US"/>
        </w:rPr>
        <w:t xml:space="preserve"> Prioritize band 46 as </w:t>
      </w:r>
      <w:proofErr w:type="spellStart"/>
      <w:r w:rsidR="000C0BD0">
        <w:rPr>
          <w:lang w:val="en-US"/>
        </w:rPr>
        <w:t>refarmed</w:t>
      </w:r>
      <w:proofErr w:type="spellEnd"/>
      <w:r w:rsidR="000C0BD0">
        <w:rPr>
          <w:lang w:val="en-US"/>
        </w:rPr>
        <w:t xml:space="preserve"> band.</w:t>
      </w:r>
    </w:p>
    <w:p w14:paraId="7C237687" w14:textId="2CCEDBD3" w:rsidR="00C51590" w:rsidRDefault="00C51590" w:rsidP="004571BA">
      <w:pPr>
        <w:rPr>
          <w:lang w:val="en-US"/>
        </w:rPr>
      </w:pPr>
      <w:r>
        <w:rPr>
          <w:lang w:val="en-US"/>
        </w:rPr>
        <w:t xml:space="preserve">Ericsson: </w:t>
      </w:r>
      <w:r w:rsidR="000C0BD0">
        <w:rPr>
          <w:lang w:val="en-US"/>
        </w:rPr>
        <w:t>When companies propose, the combinations can be placed in a basket</w:t>
      </w:r>
      <w:r w:rsidR="00C70E10">
        <w:rPr>
          <w:lang w:val="en-US"/>
        </w:rPr>
        <w:t>. We may not need to worry so much about the band combinations</w:t>
      </w:r>
    </w:p>
    <w:p w14:paraId="2DAB8052" w14:textId="0EC5B83D" w:rsidR="004571BA" w:rsidRDefault="004571BA" w:rsidP="004571BA">
      <w:pPr>
        <w:rPr>
          <w:b/>
          <w:lang w:val="en-US"/>
        </w:rPr>
      </w:pPr>
      <w:r w:rsidRPr="00557290">
        <w:rPr>
          <w:b/>
          <w:lang w:val="en-US"/>
        </w:rPr>
        <w:t>Agreement</w:t>
      </w:r>
      <w:r>
        <w:rPr>
          <w:b/>
          <w:lang w:val="en-US"/>
        </w:rPr>
        <w:t xml:space="preserve"> on </w:t>
      </w:r>
      <w:r w:rsidR="00147328">
        <w:rPr>
          <w:b/>
          <w:lang w:val="en-US"/>
        </w:rPr>
        <w:t xml:space="preserve">workplan </w:t>
      </w:r>
      <w:r w:rsidR="009027CE">
        <w:rPr>
          <w:b/>
          <w:lang w:val="en-US"/>
        </w:rPr>
        <w:t xml:space="preserve">of </w:t>
      </w:r>
      <w:r w:rsidR="00147328">
        <w:rPr>
          <w:b/>
          <w:lang w:val="en-US"/>
        </w:rPr>
        <w:t>the W</w:t>
      </w:r>
      <w:r w:rsidR="009027CE">
        <w:rPr>
          <w:b/>
          <w:lang w:val="en-US"/>
        </w:rPr>
        <w:t>I</w:t>
      </w:r>
      <w:r w:rsidRPr="00557290">
        <w:rPr>
          <w:b/>
          <w:lang w:val="en-US"/>
        </w:rPr>
        <w:t>:</w:t>
      </w:r>
    </w:p>
    <w:p w14:paraId="1FCFDBFD" w14:textId="32F2DC1D" w:rsidR="00AD2D73" w:rsidRPr="00FB42B4" w:rsidRDefault="00AD2D73" w:rsidP="00AD2D73">
      <w:pPr>
        <w:rPr>
          <w:rFonts w:eastAsia="Arial"/>
        </w:rPr>
      </w:pPr>
      <w:r w:rsidRPr="00AD2D73">
        <w:rPr>
          <w:rFonts w:eastAsia="Arial"/>
          <w:highlight w:val="green"/>
        </w:rPr>
        <w:t xml:space="preserve">Proposal-1: RAN4 to agree on the RF part of workplan as presented in Section 3 of </w:t>
      </w:r>
      <w:r>
        <w:rPr>
          <w:rFonts w:eastAsia="Arial"/>
          <w:highlight w:val="green"/>
        </w:rPr>
        <w:t>R4-1901646</w:t>
      </w:r>
      <w:r w:rsidRPr="00AD2D73">
        <w:rPr>
          <w:rFonts w:eastAsia="Arial"/>
          <w:highlight w:val="green"/>
        </w:rPr>
        <w:t xml:space="preserve"> contribution.</w:t>
      </w:r>
    </w:p>
    <w:p w14:paraId="04374E68" w14:textId="0524F706" w:rsidR="00AD2D73" w:rsidRPr="00FB42B4" w:rsidRDefault="00AD2D73" w:rsidP="00AD2D73">
      <w:pPr>
        <w:rPr>
          <w:lang w:val="en-US"/>
        </w:rPr>
      </w:pPr>
      <w:r w:rsidRPr="00FB42B4">
        <w:rPr>
          <w:lang w:val="en-US"/>
        </w:rPr>
        <w:t>Porposal-2: Companies are encouraged to provide band combinations for different scenarios according to following schedule</w:t>
      </w:r>
      <w:r w:rsidR="009A33E4">
        <w:rPr>
          <w:lang w:val="en-US"/>
        </w:rPr>
        <w:t xml:space="preserve"> (depending on </w:t>
      </w:r>
      <w:r w:rsidR="00223673">
        <w:rPr>
          <w:lang w:val="en-US"/>
        </w:rPr>
        <w:t>regulatory approvals/</w:t>
      </w:r>
      <w:proofErr w:type="spellStart"/>
      <w:r w:rsidR="00223673">
        <w:rPr>
          <w:lang w:val="en-US"/>
        </w:rPr>
        <w:t>bandplan</w:t>
      </w:r>
      <w:proofErr w:type="spellEnd"/>
      <w:r w:rsidR="00223673">
        <w:rPr>
          <w:lang w:val="en-US"/>
        </w:rPr>
        <w:t xml:space="preserve"> </w:t>
      </w:r>
      <w:r w:rsidR="009A33E4">
        <w:rPr>
          <w:lang w:val="en-US"/>
        </w:rPr>
        <w:t>for 6GHz)</w:t>
      </w:r>
      <w:r w:rsidRPr="00FB42B4">
        <w:rPr>
          <w:lang w:val="en-US"/>
        </w:rPr>
        <w:t>:</w:t>
      </w:r>
    </w:p>
    <w:p w14:paraId="58C7A8EC" w14:textId="7F47EA05" w:rsidR="00AD2D73" w:rsidRPr="00FB42B4" w:rsidRDefault="00AD2D73" w:rsidP="00AD2D73">
      <w:pPr>
        <w:numPr>
          <w:ilvl w:val="0"/>
          <w:numId w:val="43"/>
        </w:numPr>
        <w:overflowPunct w:val="0"/>
        <w:autoSpaceDE w:val="0"/>
        <w:autoSpaceDN w:val="0"/>
        <w:adjustRightInd w:val="0"/>
        <w:textAlignment w:val="baseline"/>
        <w:rPr>
          <w:lang w:val="en-US"/>
        </w:rPr>
      </w:pPr>
      <w:r w:rsidRPr="00FB42B4">
        <w:rPr>
          <w:lang w:val="en-US"/>
        </w:rPr>
        <w:t>Band combinations for scenario A, B, C: RAN4#91 (May 2019)</w:t>
      </w:r>
      <w:r>
        <w:rPr>
          <w:lang w:val="en-US"/>
        </w:rPr>
        <w:t xml:space="preserve"> onwards</w:t>
      </w:r>
    </w:p>
    <w:p w14:paraId="26889E85" w14:textId="551E400C" w:rsidR="00AD2D73" w:rsidRPr="00AD2D73" w:rsidRDefault="00AD2D73" w:rsidP="00AD2D73">
      <w:pPr>
        <w:numPr>
          <w:ilvl w:val="0"/>
          <w:numId w:val="43"/>
        </w:numPr>
        <w:overflowPunct w:val="0"/>
        <w:autoSpaceDE w:val="0"/>
        <w:autoSpaceDN w:val="0"/>
        <w:adjustRightInd w:val="0"/>
        <w:textAlignment w:val="baseline"/>
        <w:rPr>
          <w:lang w:val="en-US"/>
        </w:rPr>
      </w:pPr>
      <w:r w:rsidRPr="00FB42B4">
        <w:rPr>
          <w:lang w:val="en-US"/>
        </w:rPr>
        <w:t>Band combinations for scenario D, E: RAN4#92</w:t>
      </w:r>
      <w:r>
        <w:rPr>
          <w:lang w:val="en-US"/>
        </w:rPr>
        <w:t>bis</w:t>
      </w:r>
      <w:r w:rsidRPr="00FB42B4">
        <w:rPr>
          <w:lang w:val="en-US"/>
        </w:rPr>
        <w:t xml:space="preserve"> (October 2019)</w:t>
      </w:r>
      <w:r>
        <w:rPr>
          <w:lang w:val="en-US"/>
        </w:rPr>
        <w:t xml:space="preserve"> onwards</w:t>
      </w:r>
    </w:p>
    <w:p w14:paraId="3C7B282A" w14:textId="18DDAD98" w:rsidR="004571BA" w:rsidRPr="00557290" w:rsidRDefault="00AD2D73" w:rsidP="00AD2D73">
      <w:pPr>
        <w:rPr>
          <w:lang w:val="en-US"/>
        </w:rPr>
      </w:pPr>
      <w:r w:rsidRPr="00C70E10">
        <w:rPr>
          <w:highlight w:val="green"/>
          <w:lang w:val="en-US"/>
        </w:rPr>
        <w:t>Proposal-3: The responsibility for providing CR is shared between companies for different specs for NR-U work in Rel-16.</w:t>
      </w:r>
    </w:p>
    <w:p w14:paraId="429DD9A5" w14:textId="77777777" w:rsidR="004571BA" w:rsidRPr="004571BA" w:rsidRDefault="004571BA" w:rsidP="004571BA">
      <w:pPr>
        <w:rPr>
          <w:lang w:val="en-US"/>
        </w:rPr>
      </w:pPr>
    </w:p>
    <w:p w14:paraId="04006354" w14:textId="5FEF011A" w:rsidR="00DE45D0" w:rsidRDefault="00105D76" w:rsidP="00DE45D0">
      <w:pPr>
        <w:pStyle w:val="Heading1"/>
        <w:tabs>
          <w:tab w:val="clear" w:pos="432"/>
          <w:tab w:val="num" w:pos="522"/>
        </w:tabs>
        <w:ind w:left="522" w:hanging="522"/>
        <w:jc w:val="both"/>
        <w:rPr>
          <w:rFonts w:cs="Arial"/>
          <w:lang w:val="en-US"/>
        </w:rPr>
      </w:pPr>
      <w:r>
        <w:rPr>
          <w:rFonts w:cs="Arial"/>
          <w:lang w:val="en-US"/>
        </w:rPr>
        <w:t>Wideband carrier operation</w:t>
      </w:r>
      <w:r w:rsidR="00F746EF">
        <w:rPr>
          <w:rFonts w:cs="Arial"/>
          <w:lang w:val="en-US"/>
        </w:rPr>
        <w:t xml:space="preserve"> (LS reply to RAN1)</w:t>
      </w:r>
    </w:p>
    <w:p w14:paraId="13D9EBA9" w14:textId="77777777" w:rsidR="006E681B" w:rsidRPr="006E681B" w:rsidRDefault="006E681B" w:rsidP="006E681B">
      <w:pPr>
        <w:rPr>
          <w:lang w:val="en-US"/>
        </w:rPr>
      </w:pPr>
    </w:p>
    <w:tbl>
      <w:tblPr>
        <w:tblStyle w:val="TableGrid"/>
        <w:tblW w:w="0" w:type="auto"/>
        <w:tblLook w:val="04A0" w:firstRow="1" w:lastRow="0" w:firstColumn="1" w:lastColumn="0" w:noHBand="0" w:noVBand="1"/>
      </w:tblPr>
      <w:tblGrid>
        <w:gridCol w:w="3114"/>
        <w:gridCol w:w="6507"/>
      </w:tblGrid>
      <w:tr w:rsidR="00105D76" w14:paraId="1D16272B" w14:textId="77777777" w:rsidTr="005E50E8">
        <w:tc>
          <w:tcPr>
            <w:tcW w:w="3114" w:type="dxa"/>
          </w:tcPr>
          <w:p w14:paraId="260B9F13" w14:textId="77777777" w:rsidR="005E50E8" w:rsidRDefault="005E50E8" w:rsidP="005E50E8">
            <w:pPr>
              <w:jc w:val="both"/>
              <w:rPr>
                <w:lang w:val="en-US"/>
              </w:rPr>
            </w:pPr>
            <w:r w:rsidRPr="005E50E8">
              <w:rPr>
                <w:lang w:val="en-US"/>
              </w:rPr>
              <w:t xml:space="preserve">R4-1900196, On the RAN1 Reply LS on wideband carrier operation for NR-U, </w:t>
            </w:r>
          </w:p>
          <w:p w14:paraId="2B24E524" w14:textId="58503141" w:rsidR="00105D76" w:rsidRDefault="005E50E8" w:rsidP="005E50E8">
            <w:pPr>
              <w:jc w:val="both"/>
              <w:rPr>
                <w:lang w:val="en-US"/>
              </w:rPr>
            </w:pPr>
            <w:r w:rsidRPr="005E50E8">
              <w:rPr>
                <w:lang w:val="en-US"/>
              </w:rPr>
              <w:t>AT&amp;T</w:t>
            </w:r>
          </w:p>
        </w:tc>
        <w:tc>
          <w:tcPr>
            <w:tcW w:w="6507" w:type="dxa"/>
          </w:tcPr>
          <w:p w14:paraId="2F87E85D" w14:textId="77777777" w:rsidR="005E50E8" w:rsidRDefault="005E50E8" w:rsidP="005E50E8">
            <w:r>
              <w:t xml:space="preserve">Proposal 1: RAN4 to study the feasibility of changing RF filtering from slot to slot at the </w:t>
            </w:r>
            <w:proofErr w:type="spellStart"/>
            <w:r>
              <w:t>gNB</w:t>
            </w:r>
            <w:proofErr w:type="spellEnd"/>
            <w:r>
              <w:t xml:space="preserve"> transmitter </w:t>
            </w:r>
          </w:p>
          <w:p w14:paraId="41776979" w14:textId="0BEA045E" w:rsidR="00105D76" w:rsidRPr="005E50E8" w:rsidRDefault="005E50E8" w:rsidP="005E50E8">
            <w:r>
              <w:t>Proposal 2: RAN4 to study the feasibility of changing RF filtering from slot to slot at UE receiver</w:t>
            </w:r>
          </w:p>
        </w:tc>
      </w:tr>
      <w:tr w:rsidR="00105D76" w14:paraId="61B5E0F8" w14:textId="77777777" w:rsidTr="005E50E8">
        <w:tc>
          <w:tcPr>
            <w:tcW w:w="3114" w:type="dxa"/>
          </w:tcPr>
          <w:p w14:paraId="48134BBB" w14:textId="77777777" w:rsidR="005E50E8" w:rsidRDefault="005E50E8" w:rsidP="005E50E8">
            <w:pPr>
              <w:jc w:val="both"/>
              <w:rPr>
                <w:lang w:val="en-US"/>
              </w:rPr>
            </w:pPr>
            <w:r w:rsidRPr="005E50E8">
              <w:rPr>
                <w:lang w:val="en-US"/>
              </w:rPr>
              <w:t xml:space="preserve">R4-1901319, Discussion on wide-band operation for NR-U, </w:t>
            </w:r>
          </w:p>
          <w:p w14:paraId="5DA8E882" w14:textId="1FDBA345" w:rsidR="005E50E8" w:rsidRPr="005E50E8" w:rsidRDefault="005E50E8" w:rsidP="005E50E8">
            <w:pPr>
              <w:jc w:val="both"/>
              <w:rPr>
                <w:lang w:val="en-US"/>
              </w:rPr>
            </w:pPr>
            <w:r w:rsidRPr="005E50E8">
              <w:rPr>
                <w:lang w:val="en-US"/>
              </w:rPr>
              <w:t>OPPO</w:t>
            </w:r>
          </w:p>
          <w:p w14:paraId="75E958C9" w14:textId="77777777" w:rsidR="00105D76" w:rsidRDefault="00105D76" w:rsidP="005E50E8">
            <w:pPr>
              <w:jc w:val="both"/>
              <w:rPr>
                <w:lang w:val="en-US"/>
              </w:rPr>
            </w:pPr>
          </w:p>
        </w:tc>
        <w:tc>
          <w:tcPr>
            <w:tcW w:w="6507" w:type="dxa"/>
          </w:tcPr>
          <w:p w14:paraId="7BE7DF73" w14:textId="77777777" w:rsidR="005E50E8" w:rsidRDefault="005E50E8" w:rsidP="005E50E8">
            <w:r>
              <w:t>Proposal-1: RAN4 should define guard bands as constant values on either side of an LBT sub-band whether LBT is successful or not.</w:t>
            </w:r>
          </w:p>
          <w:p w14:paraId="520EDB76" w14:textId="77777777" w:rsidR="00105D76" w:rsidRDefault="005E50E8" w:rsidP="005E50E8">
            <w:r>
              <w:t>Observation-1: For each different contiguous sub-</w:t>
            </w:r>
            <w:proofErr w:type="gramStart"/>
            <w:r>
              <w:t>bands</w:t>
            </w:r>
            <w:proofErr w:type="gramEnd"/>
            <w:r>
              <w:t>, the bandwidth of its guard band may be corresponding different.</w:t>
            </w:r>
          </w:p>
          <w:p w14:paraId="5DABC854" w14:textId="77777777" w:rsidR="005E50E8" w:rsidRDefault="005E50E8" w:rsidP="005E50E8">
            <w:r w:rsidRPr="005E50E8">
              <w:t>Proposal-2: RAN4 can further discuss the requirements of switching delay for NR-U, based on NR BWP switching delay.</w:t>
            </w:r>
          </w:p>
          <w:p w14:paraId="140011C1" w14:textId="4467A1BB" w:rsidR="005E50E8" w:rsidRPr="005E50E8" w:rsidRDefault="005E50E8" w:rsidP="005E50E8">
            <w:r w:rsidRPr="005E50E8">
              <w:t>Observation-3: Occupied LBT sub-bands may have no additional limitation.</w:t>
            </w:r>
          </w:p>
        </w:tc>
      </w:tr>
      <w:tr w:rsidR="00105D76" w14:paraId="7C1A69B3" w14:textId="77777777" w:rsidTr="005E50E8">
        <w:tc>
          <w:tcPr>
            <w:tcW w:w="3114" w:type="dxa"/>
          </w:tcPr>
          <w:p w14:paraId="29FE07DD" w14:textId="77777777" w:rsidR="00D14412" w:rsidRDefault="00501954" w:rsidP="00501954">
            <w:pPr>
              <w:jc w:val="both"/>
              <w:rPr>
                <w:lang w:val="en-US"/>
              </w:rPr>
            </w:pPr>
            <w:r w:rsidRPr="00501954">
              <w:rPr>
                <w:lang w:val="en-US"/>
              </w:rPr>
              <w:t xml:space="preserve">R4-1901335, Discussion on wideband carrier operation for NR-U, </w:t>
            </w:r>
          </w:p>
          <w:p w14:paraId="0108BB5D" w14:textId="1B29B47E" w:rsidR="00501954" w:rsidRPr="00501954" w:rsidRDefault="00501954" w:rsidP="00501954">
            <w:pPr>
              <w:jc w:val="both"/>
              <w:rPr>
                <w:lang w:val="en-US"/>
              </w:rPr>
            </w:pPr>
            <w:r w:rsidRPr="00501954">
              <w:rPr>
                <w:lang w:val="en-US"/>
              </w:rPr>
              <w:lastRenderedPageBreak/>
              <w:t>Nokia, Nokia Shanghai Bell</w:t>
            </w:r>
          </w:p>
          <w:p w14:paraId="19846B5A" w14:textId="77777777" w:rsidR="00105D76" w:rsidRDefault="00105D76" w:rsidP="00C53E48">
            <w:pPr>
              <w:rPr>
                <w:lang w:val="en-US"/>
              </w:rPr>
            </w:pPr>
          </w:p>
        </w:tc>
        <w:tc>
          <w:tcPr>
            <w:tcW w:w="6507" w:type="dxa"/>
          </w:tcPr>
          <w:p w14:paraId="6AD2F5C0" w14:textId="77777777" w:rsidR="006E681B" w:rsidRPr="006E681B" w:rsidRDefault="006E681B" w:rsidP="006E681B">
            <w:pPr>
              <w:rPr>
                <w:lang w:val="en-US"/>
              </w:rPr>
            </w:pPr>
            <w:r w:rsidRPr="006E681B">
              <w:rPr>
                <w:lang w:val="en-US"/>
              </w:rPr>
              <w:lastRenderedPageBreak/>
              <w:t>Observation 1:  If filtering out multiple 20MHz chunks is feasible based on LBT outcome, then also filtering of larger n * 20 MHz chunks should be feasible.</w:t>
            </w:r>
          </w:p>
          <w:p w14:paraId="3A2AC561" w14:textId="77777777" w:rsidR="006E681B" w:rsidRPr="006E681B" w:rsidRDefault="006E681B" w:rsidP="006E681B">
            <w:pPr>
              <w:rPr>
                <w:lang w:val="en-US"/>
              </w:rPr>
            </w:pPr>
            <w:r w:rsidRPr="006E681B">
              <w:rPr>
                <w:lang w:val="en-US"/>
              </w:rPr>
              <w:lastRenderedPageBreak/>
              <w:t>Observation 2: It is feasible to receive transmissions on one or more 20 MHz channels, while the receiver BW is n * 20 MHz (2 ≤ n ≤ [4]), and other 20 MHz channels may contain interference from other nodes up to X dB stronger (X is FFS).</w:t>
            </w:r>
          </w:p>
          <w:p w14:paraId="15E2F32E" w14:textId="77777777" w:rsidR="006E681B" w:rsidRPr="006E681B" w:rsidRDefault="006E681B" w:rsidP="006E681B">
            <w:pPr>
              <w:rPr>
                <w:lang w:val="en-US"/>
              </w:rPr>
            </w:pPr>
            <w:r w:rsidRPr="006E681B">
              <w:rPr>
                <w:lang w:val="en-US"/>
              </w:rPr>
              <w:t xml:space="preserve">Proposal 1: Reply to RAN1 that transmission/reception bandwidth adaptation by digital filtering can be performed dynamically and with insignificant delay, i.e. based on LBT outcome. </w:t>
            </w:r>
          </w:p>
          <w:p w14:paraId="08172CB2" w14:textId="3E97F67D" w:rsidR="00105D76" w:rsidRDefault="006E681B" w:rsidP="006E681B">
            <w:pPr>
              <w:rPr>
                <w:lang w:val="en-US"/>
              </w:rPr>
            </w:pPr>
            <w:r w:rsidRPr="006E681B">
              <w:rPr>
                <w:lang w:val="en-US"/>
              </w:rPr>
              <w:t>Proposal 2: Reply to RAN1 that Option 3 with single sub-band gap is feasible, and that the requirements for this case can be based on requirements defined for two corresponding contiguous transmissions/receptions.</w:t>
            </w:r>
          </w:p>
        </w:tc>
      </w:tr>
      <w:tr w:rsidR="00105D76" w14:paraId="5150BCE0" w14:textId="77777777" w:rsidTr="005E50E8">
        <w:tc>
          <w:tcPr>
            <w:tcW w:w="3114" w:type="dxa"/>
          </w:tcPr>
          <w:p w14:paraId="3321E5B4" w14:textId="77777777" w:rsidR="006E681B" w:rsidRDefault="006E681B" w:rsidP="006E681B">
            <w:pPr>
              <w:jc w:val="both"/>
              <w:rPr>
                <w:lang w:val="en-US"/>
              </w:rPr>
            </w:pPr>
            <w:r w:rsidRPr="006E681B">
              <w:rPr>
                <w:lang w:val="en-US"/>
              </w:rPr>
              <w:lastRenderedPageBreak/>
              <w:t xml:space="preserve">R4-1901529, Discussion on reply LS to RAN1 on wideband carrier operation for NR-U, </w:t>
            </w:r>
          </w:p>
          <w:p w14:paraId="0733DD90" w14:textId="77026D24" w:rsidR="006E681B" w:rsidRPr="006E681B" w:rsidRDefault="006E681B" w:rsidP="006E681B">
            <w:pPr>
              <w:jc w:val="both"/>
              <w:rPr>
                <w:lang w:val="en-US"/>
              </w:rPr>
            </w:pPr>
            <w:r w:rsidRPr="006E681B">
              <w:rPr>
                <w:lang w:val="en-US"/>
              </w:rPr>
              <w:t>Qualcomm Incorporated</w:t>
            </w:r>
          </w:p>
          <w:p w14:paraId="1C55EB58" w14:textId="77777777" w:rsidR="00105D76" w:rsidRDefault="00105D76" w:rsidP="00C53E48">
            <w:pPr>
              <w:rPr>
                <w:lang w:val="en-US"/>
              </w:rPr>
            </w:pPr>
          </w:p>
        </w:tc>
        <w:tc>
          <w:tcPr>
            <w:tcW w:w="6507" w:type="dxa"/>
          </w:tcPr>
          <w:p w14:paraId="1D84CA07" w14:textId="77777777" w:rsidR="006E681B" w:rsidRDefault="006E681B" w:rsidP="006E681B">
            <w:r>
              <w:t xml:space="preserve">Observation 1: When defining the supportable gaps, system level considerations should be </w:t>
            </w:r>
            <w:proofErr w:type="gramStart"/>
            <w:r>
              <w:t>taken into account</w:t>
            </w:r>
            <w:proofErr w:type="gramEnd"/>
            <w:r>
              <w:t xml:space="preserve"> in order to ensure limited performance impact.</w:t>
            </w:r>
          </w:p>
          <w:p w14:paraId="2732576D" w14:textId="0A4720C0" w:rsidR="00105D76" w:rsidRPr="006E681B" w:rsidRDefault="006E681B" w:rsidP="006E681B">
            <w:r>
              <w:t>Observation 2: Combinations of contiguous gaps may not be desirable; however, it may not be necessary to define restrictions on non-contiguous combinations of 20MHz-wide gaps.</w:t>
            </w:r>
          </w:p>
        </w:tc>
      </w:tr>
      <w:tr w:rsidR="00105D76" w14:paraId="5043FB16" w14:textId="77777777" w:rsidTr="005E50E8">
        <w:tc>
          <w:tcPr>
            <w:tcW w:w="3114" w:type="dxa"/>
          </w:tcPr>
          <w:p w14:paraId="59ADF8D8" w14:textId="77777777" w:rsidR="006E681B" w:rsidRDefault="006E681B" w:rsidP="006E681B">
            <w:pPr>
              <w:jc w:val="both"/>
              <w:rPr>
                <w:lang w:val="en-US"/>
              </w:rPr>
            </w:pPr>
            <w:r w:rsidRPr="006E681B">
              <w:rPr>
                <w:lang w:val="en-US"/>
              </w:rPr>
              <w:t>R4-1901650, Discussion on channel puncturing in wideband carrier operation for Rel-16 NR-U,</w:t>
            </w:r>
          </w:p>
          <w:p w14:paraId="29AAF28A" w14:textId="02305735" w:rsidR="006E681B" w:rsidRPr="006E681B" w:rsidRDefault="006E681B" w:rsidP="006E681B">
            <w:pPr>
              <w:jc w:val="both"/>
              <w:rPr>
                <w:lang w:val="en-US"/>
              </w:rPr>
            </w:pPr>
            <w:r w:rsidRPr="006E681B">
              <w:rPr>
                <w:lang w:val="en-US"/>
              </w:rPr>
              <w:t>Ericsson</w:t>
            </w:r>
          </w:p>
          <w:p w14:paraId="216AB3C5" w14:textId="77777777" w:rsidR="00105D76" w:rsidRDefault="00105D76" w:rsidP="00C53E48">
            <w:pPr>
              <w:rPr>
                <w:lang w:val="en-US"/>
              </w:rPr>
            </w:pPr>
          </w:p>
        </w:tc>
        <w:tc>
          <w:tcPr>
            <w:tcW w:w="6507" w:type="dxa"/>
          </w:tcPr>
          <w:p w14:paraId="4DDA01AD" w14:textId="77777777" w:rsidR="006E681B" w:rsidRDefault="006E681B" w:rsidP="006E681B">
            <w:r>
              <w:t xml:space="preserve">Observation: </w:t>
            </w:r>
          </w:p>
          <w:p w14:paraId="3F7F1B38" w14:textId="77777777" w:rsidR="006E681B" w:rsidRDefault="006E681B" w:rsidP="006E681B">
            <w:r>
              <w:t>•</w:t>
            </w:r>
            <w:r>
              <w:tab/>
              <w:t xml:space="preserve">It is easier to meet the ETSI spectrum mask if the channel filter is modified to fit the active BWP, the emission requirement must be met in the LBT </w:t>
            </w:r>
            <w:proofErr w:type="spellStart"/>
            <w:r>
              <w:t>subbands</w:t>
            </w:r>
            <w:proofErr w:type="spellEnd"/>
            <w:r>
              <w:t xml:space="preserve"> within BWP where LBT is not successful</w:t>
            </w:r>
            <w:proofErr w:type="gramStart"/>
            <w:r>
              <w:t>. .</w:t>
            </w:r>
            <w:proofErr w:type="gramEnd"/>
            <w:r>
              <w:t xml:space="preserve"> </w:t>
            </w:r>
          </w:p>
          <w:p w14:paraId="0A44173A" w14:textId="77777777" w:rsidR="006E681B" w:rsidRDefault="006E681B" w:rsidP="006E681B">
            <w:r>
              <w:t>o</w:t>
            </w:r>
            <w:r>
              <w:tab/>
              <w:t xml:space="preserve">This implies filter reconfiguration (or can imply) between COT (i.e. between two different LBT instances) for the wideband/BWP approach. </w:t>
            </w:r>
          </w:p>
          <w:p w14:paraId="713BC46A" w14:textId="77777777" w:rsidR="006E681B" w:rsidRDefault="006E681B" w:rsidP="006E681B">
            <w:r>
              <w:t>•</w:t>
            </w:r>
            <w:r>
              <w:tab/>
              <w:t xml:space="preserve">The CA approach has the advantage that each 20 MHz channel configured (the same bandwidth as an “operating channel” in the ETSI-standard) can be filtered without reconfiguration. </w:t>
            </w:r>
          </w:p>
          <w:p w14:paraId="157F509B" w14:textId="1CEB0721" w:rsidR="00105D76" w:rsidRPr="006E681B" w:rsidRDefault="006E681B" w:rsidP="006E681B">
            <w:r>
              <w:t>o</w:t>
            </w:r>
            <w:r>
              <w:tab/>
              <w:t>This applies for both BS and UE.</w:t>
            </w:r>
          </w:p>
        </w:tc>
      </w:tr>
    </w:tbl>
    <w:p w14:paraId="2F5BA9B8" w14:textId="138E2C7A" w:rsidR="00105D76" w:rsidRDefault="00105D76" w:rsidP="00C53E48">
      <w:pPr>
        <w:rPr>
          <w:lang w:val="en-US"/>
        </w:rPr>
      </w:pPr>
    </w:p>
    <w:p w14:paraId="504CFBD8" w14:textId="588F7372" w:rsidR="006E681B" w:rsidRPr="006E681B" w:rsidRDefault="006E681B" w:rsidP="00C53E48">
      <w:pPr>
        <w:rPr>
          <w:b/>
          <w:u w:val="single"/>
          <w:lang w:val="en-US"/>
        </w:rPr>
      </w:pPr>
      <w:r w:rsidRPr="006E681B">
        <w:rPr>
          <w:b/>
          <w:u w:val="single"/>
          <w:lang w:val="en-US"/>
        </w:rPr>
        <w:t xml:space="preserve">Draft reply LS on wideband carrier operation: </w:t>
      </w:r>
    </w:p>
    <w:p w14:paraId="07738319" w14:textId="77777777" w:rsidR="00AB4880" w:rsidRDefault="006E681B" w:rsidP="006E681B">
      <w:pPr>
        <w:pStyle w:val="ListParagraph"/>
        <w:numPr>
          <w:ilvl w:val="0"/>
          <w:numId w:val="44"/>
        </w:numPr>
        <w:rPr>
          <w:lang w:val="en-US"/>
        </w:rPr>
      </w:pPr>
      <w:r w:rsidRPr="006E681B">
        <w:rPr>
          <w:lang w:val="en-US"/>
        </w:rPr>
        <w:t>R4-1901320,</w:t>
      </w:r>
      <w:r w:rsidRPr="006E681B">
        <w:rPr>
          <w:lang w:val="en-US"/>
        </w:rPr>
        <w:tab/>
        <w:t xml:space="preserve"> Draft LS reply on wide-band operation for NR-U, OPPO</w:t>
      </w:r>
    </w:p>
    <w:p w14:paraId="3334F477" w14:textId="77777777" w:rsidR="00AB4880" w:rsidRDefault="006E681B" w:rsidP="006E681B">
      <w:pPr>
        <w:pStyle w:val="ListParagraph"/>
        <w:numPr>
          <w:ilvl w:val="0"/>
          <w:numId w:val="44"/>
        </w:numPr>
        <w:rPr>
          <w:lang w:val="en-US"/>
        </w:rPr>
      </w:pPr>
      <w:r w:rsidRPr="00AB4880">
        <w:rPr>
          <w:lang w:val="en-US"/>
        </w:rPr>
        <w:t>R4-1901616, Reply LS on wideband carrier operation for NR-U, Intel Corporation</w:t>
      </w:r>
    </w:p>
    <w:p w14:paraId="124CBAC0" w14:textId="65421538" w:rsidR="006E681B" w:rsidRPr="00AB4880" w:rsidRDefault="006E681B" w:rsidP="006E681B">
      <w:pPr>
        <w:pStyle w:val="ListParagraph"/>
        <w:numPr>
          <w:ilvl w:val="0"/>
          <w:numId w:val="44"/>
        </w:numPr>
        <w:rPr>
          <w:lang w:val="en-US"/>
        </w:rPr>
      </w:pPr>
      <w:r w:rsidRPr="00AB4880">
        <w:rPr>
          <w:lang w:val="en-US"/>
        </w:rPr>
        <w:t>R4-1901651, Reply LS on wideband carrier operation for NR-U, Ericsson</w:t>
      </w:r>
    </w:p>
    <w:p w14:paraId="7220B4BC" w14:textId="77777777" w:rsidR="00105D76" w:rsidRPr="00105D76" w:rsidRDefault="00105D76" w:rsidP="00105D76">
      <w:pPr>
        <w:rPr>
          <w:b/>
          <w:lang w:val="en-US" w:eastAsia="ja-JP"/>
        </w:rPr>
      </w:pPr>
      <w:r w:rsidRPr="00105D76">
        <w:rPr>
          <w:rFonts w:hint="eastAsia"/>
          <w:b/>
          <w:lang w:val="en-US" w:eastAsia="ja-JP"/>
        </w:rPr>
        <w:t>Discussion:</w:t>
      </w:r>
    </w:p>
    <w:p w14:paraId="6BC2870E" w14:textId="5C250FB6" w:rsidR="00105D76" w:rsidRDefault="00392510" w:rsidP="00105D76">
      <w:pPr>
        <w:rPr>
          <w:lang w:val="en-US"/>
        </w:rPr>
      </w:pPr>
      <w:r>
        <w:rPr>
          <w:lang w:val="en-US"/>
        </w:rPr>
        <w:t>Qualcomm:</w:t>
      </w:r>
      <w:r w:rsidR="00A1271D">
        <w:rPr>
          <w:lang w:val="en-US"/>
        </w:rPr>
        <w:t xml:space="preserve"> On AT&amp;T paper, what does it mean by reconfiguring RF filter, at least from UE side? It may be quite challenging to change or retune the filter on slot-to-slot? </w:t>
      </w:r>
    </w:p>
    <w:p w14:paraId="77AB82AB" w14:textId="77777777" w:rsidR="00A1271D" w:rsidRDefault="00A1271D" w:rsidP="00105D76">
      <w:pPr>
        <w:rPr>
          <w:lang w:val="en-US"/>
        </w:rPr>
      </w:pPr>
      <w:r>
        <w:rPr>
          <w:lang w:val="en-US"/>
        </w:rPr>
        <w:t xml:space="preserve">Intel: On AT&amp;T proposal 2, similar understanding as Qualcomm. Time frame is very much inline with BWP switching. For type 2 UE, </w:t>
      </w:r>
      <w:proofErr w:type="spellStart"/>
      <w:r>
        <w:rPr>
          <w:lang w:val="en-US"/>
        </w:rPr>
        <w:t>upto</w:t>
      </w:r>
      <w:proofErr w:type="spellEnd"/>
      <w:r>
        <w:rPr>
          <w:lang w:val="en-US"/>
        </w:rPr>
        <w:t xml:space="preserve"> 100us is allowed for BWP switching.</w:t>
      </w:r>
    </w:p>
    <w:p w14:paraId="14D89642" w14:textId="585D7AC0" w:rsidR="00A1271D" w:rsidRDefault="00A1271D" w:rsidP="00105D76">
      <w:pPr>
        <w:rPr>
          <w:lang w:val="en-US"/>
        </w:rPr>
      </w:pPr>
      <w:r>
        <w:rPr>
          <w:lang w:val="en-US"/>
        </w:rPr>
        <w:t xml:space="preserve">Nokia: </w:t>
      </w:r>
      <w:r w:rsidR="007D5DB1">
        <w:rPr>
          <w:lang w:val="en-US"/>
        </w:rPr>
        <w:t>How can this be equal to Rel-15 BWP switching time since this is in within same BWP?</w:t>
      </w:r>
      <w:r>
        <w:rPr>
          <w:lang w:val="en-US"/>
        </w:rPr>
        <w:t xml:space="preserve"> </w:t>
      </w:r>
    </w:p>
    <w:p w14:paraId="153AF21E" w14:textId="398C6825" w:rsidR="007D5DB1" w:rsidRDefault="007D5DB1" w:rsidP="00105D76">
      <w:pPr>
        <w:rPr>
          <w:lang w:val="en-US"/>
        </w:rPr>
      </w:pPr>
      <w:r>
        <w:rPr>
          <w:lang w:val="en-US"/>
        </w:rPr>
        <w:t xml:space="preserve">AT&amp;T: One can figure out what time is required for switching. </w:t>
      </w:r>
    </w:p>
    <w:p w14:paraId="5A8427F6" w14:textId="322A7C9A" w:rsidR="006A62B3" w:rsidRDefault="006A62B3" w:rsidP="00105D76">
      <w:pPr>
        <w:rPr>
          <w:lang w:val="en-US"/>
        </w:rPr>
      </w:pPr>
      <w:r>
        <w:rPr>
          <w:lang w:val="en-US"/>
        </w:rPr>
        <w:t xml:space="preserve">Ericsson: </w:t>
      </w:r>
      <w:r w:rsidR="00D21A15">
        <w:rPr>
          <w:lang w:val="en-US"/>
        </w:rPr>
        <w:t>Regarding Nokia’s paper, what is m</w:t>
      </w:r>
      <w:r w:rsidR="004F45F3">
        <w:rPr>
          <w:lang w:val="en-US"/>
        </w:rPr>
        <w:t>e</w:t>
      </w:r>
      <w:r w:rsidR="00D21A15">
        <w:rPr>
          <w:lang w:val="en-US"/>
        </w:rPr>
        <w:t>ant by “insignificant delay”?</w:t>
      </w:r>
    </w:p>
    <w:p w14:paraId="1A7412DC" w14:textId="1BC8F86C" w:rsidR="00D21A15" w:rsidRDefault="00D21A15" w:rsidP="00105D76">
      <w:pPr>
        <w:rPr>
          <w:lang w:val="en-US"/>
        </w:rPr>
      </w:pPr>
      <w:r>
        <w:rPr>
          <w:lang w:val="en-US"/>
        </w:rPr>
        <w:t>Nokia: If it is possible to not impact the LBT time when filter is retuned, then the time must be very insignificant.</w:t>
      </w:r>
    </w:p>
    <w:p w14:paraId="07EF0FC5" w14:textId="112314DD" w:rsidR="00D21A15" w:rsidRDefault="00D21A15" w:rsidP="00105D76">
      <w:pPr>
        <w:rPr>
          <w:lang w:val="en-US"/>
        </w:rPr>
      </w:pPr>
      <w:r>
        <w:rPr>
          <w:lang w:val="en-US"/>
        </w:rPr>
        <w:t xml:space="preserve">Ericsson: </w:t>
      </w:r>
      <w:r w:rsidR="004F45F3">
        <w:rPr>
          <w:lang w:val="en-US"/>
        </w:rPr>
        <w:t>In the DL transmission, the UE does not know for which part of the transmission is blocked due to LBT failure?</w:t>
      </w:r>
    </w:p>
    <w:p w14:paraId="0A0B7B6E" w14:textId="6D516C1E" w:rsidR="004F45F3" w:rsidRDefault="004F45F3" w:rsidP="00105D76">
      <w:pPr>
        <w:rPr>
          <w:lang w:val="en-US"/>
        </w:rPr>
      </w:pPr>
      <w:r>
        <w:rPr>
          <w:lang w:val="en-US"/>
        </w:rPr>
        <w:t>Huawei: What kind of time is required for dynamic switching time? What kind of requirements are needed for in-carrier requirement with dynamic switching?</w:t>
      </w:r>
    </w:p>
    <w:p w14:paraId="002464F6" w14:textId="23C26224" w:rsidR="004F45F3" w:rsidRDefault="004F45F3" w:rsidP="00105D76">
      <w:pPr>
        <w:rPr>
          <w:lang w:val="en-US"/>
        </w:rPr>
      </w:pPr>
      <w:r>
        <w:rPr>
          <w:lang w:val="en-US"/>
        </w:rPr>
        <w:lastRenderedPageBreak/>
        <w:t xml:space="preserve">AT&amp;T: </w:t>
      </w:r>
      <w:r w:rsidR="00F76D62">
        <w:rPr>
          <w:lang w:val="en-US"/>
        </w:rPr>
        <w:t xml:space="preserve">Even UE does not know LBT failure in first slot, UE can be informed in second slot that wider bandwidth is used. </w:t>
      </w:r>
    </w:p>
    <w:p w14:paraId="5F53FCC1" w14:textId="2077BD61" w:rsidR="0080508D" w:rsidRDefault="004F45F3" w:rsidP="00105D76">
      <w:pPr>
        <w:rPr>
          <w:lang w:val="en-US"/>
        </w:rPr>
      </w:pPr>
      <w:r>
        <w:rPr>
          <w:lang w:val="en-US"/>
        </w:rPr>
        <w:t>Qualcomm:</w:t>
      </w:r>
      <w:r w:rsidR="0080508D">
        <w:rPr>
          <w:lang w:val="en-US"/>
        </w:rPr>
        <w:t xml:space="preserve"> </w:t>
      </w:r>
      <w:r w:rsidR="00320E2B">
        <w:rPr>
          <w:lang w:val="en-US"/>
        </w:rPr>
        <w:t>reconfiguration o</w:t>
      </w:r>
      <w:r w:rsidR="0030579D">
        <w:rPr>
          <w:lang w:val="en-US"/>
        </w:rPr>
        <w:t>f</w:t>
      </w:r>
      <w:r w:rsidR="00320E2B">
        <w:rPr>
          <w:lang w:val="en-US"/>
        </w:rPr>
        <w:t xml:space="preserve"> filter in second slot may not be possible, since we may </w:t>
      </w:r>
      <w:proofErr w:type="gramStart"/>
      <w:r w:rsidR="00320E2B">
        <w:rPr>
          <w:lang w:val="en-US"/>
        </w:rPr>
        <w:t>loose</w:t>
      </w:r>
      <w:proofErr w:type="gramEnd"/>
      <w:r w:rsidR="00320E2B">
        <w:rPr>
          <w:lang w:val="en-US"/>
        </w:rPr>
        <w:t xml:space="preserve"> the transmission in DL. </w:t>
      </w:r>
    </w:p>
    <w:p w14:paraId="08FF651F" w14:textId="5F062018" w:rsidR="00A1271D" w:rsidRDefault="0030579D" w:rsidP="00105D76">
      <w:pPr>
        <w:rPr>
          <w:lang w:val="en-US"/>
        </w:rPr>
      </w:pPr>
      <w:proofErr w:type="spellStart"/>
      <w:r>
        <w:rPr>
          <w:lang w:val="en-US"/>
        </w:rPr>
        <w:t>Oppo</w:t>
      </w:r>
      <w:proofErr w:type="spellEnd"/>
      <w:r>
        <w:rPr>
          <w:lang w:val="en-US"/>
        </w:rPr>
        <w:t>:</w:t>
      </w:r>
      <w:r w:rsidR="003D773C">
        <w:rPr>
          <w:lang w:val="en-US"/>
        </w:rPr>
        <w:t xml:space="preserve"> We can follow the similar method as we have done for BWP switching delay. We may expect low time delay for NR-U. We can further study this.</w:t>
      </w:r>
    </w:p>
    <w:p w14:paraId="03243691" w14:textId="3E1642A0" w:rsidR="0030579D" w:rsidRDefault="0030579D" w:rsidP="00105D76">
      <w:pPr>
        <w:rPr>
          <w:lang w:val="en-US"/>
        </w:rPr>
      </w:pPr>
      <w:r>
        <w:rPr>
          <w:lang w:val="en-US"/>
        </w:rPr>
        <w:t xml:space="preserve">AT&amp;T: </w:t>
      </w:r>
      <w:r w:rsidR="003D773C">
        <w:rPr>
          <w:lang w:val="en-US"/>
        </w:rPr>
        <w:t xml:space="preserve">UEs can be multiplexed in one slot and then UE can afford to have higher switching time. The interesting issue is at the </w:t>
      </w:r>
      <w:proofErr w:type="spellStart"/>
      <w:r w:rsidR="003D773C">
        <w:rPr>
          <w:lang w:val="en-US"/>
        </w:rPr>
        <w:t>gNB</w:t>
      </w:r>
      <w:proofErr w:type="spellEnd"/>
      <w:r w:rsidR="003D773C">
        <w:rPr>
          <w:lang w:val="en-US"/>
        </w:rPr>
        <w:t xml:space="preserve"> side.</w:t>
      </w:r>
    </w:p>
    <w:p w14:paraId="2FEF44A7" w14:textId="07C7AA34" w:rsidR="0030579D" w:rsidRDefault="0030579D" w:rsidP="0030579D">
      <w:pPr>
        <w:rPr>
          <w:lang w:val="en-US"/>
        </w:rPr>
      </w:pPr>
      <w:r>
        <w:rPr>
          <w:lang w:val="en-US"/>
        </w:rPr>
        <w:t xml:space="preserve">Nokia: </w:t>
      </w:r>
      <w:r w:rsidR="003E7657">
        <w:rPr>
          <w:lang w:val="en-US"/>
        </w:rPr>
        <w:t xml:space="preserve">Based on available DMRS, the UE can figure out which </w:t>
      </w:r>
      <w:proofErr w:type="spellStart"/>
      <w:r w:rsidR="003E7657">
        <w:rPr>
          <w:lang w:val="en-US"/>
        </w:rPr>
        <w:t>subband</w:t>
      </w:r>
      <w:proofErr w:type="spellEnd"/>
      <w:r w:rsidR="003E7657">
        <w:rPr>
          <w:lang w:val="en-US"/>
        </w:rPr>
        <w:t xml:space="preserve"> is used by </w:t>
      </w:r>
      <w:proofErr w:type="spellStart"/>
      <w:r w:rsidR="003E7657">
        <w:rPr>
          <w:lang w:val="en-US"/>
        </w:rPr>
        <w:t>gNB</w:t>
      </w:r>
      <w:proofErr w:type="spellEnd"/>
      <w:r w:rsidR="003E7657">
        <w:rPr>
          <w:lang w:val="en-US"/>
        </w:rPr>
        <w:t xml:space="preserve">. </w:t>
      </w:r>
      <w:r w:rsidR="00136D14">
        <w:rPr>
          <w:lang w:val="en-US"/>
        </w:rPr>
        <w:t>Based on this, the UE can changes/reconfigure its filter.</w:t>
      </w:r>
      <w:r>
        <w:rPr>
          <w:lang w:val="en-US"/>
        </w:rPr>
        <w:t xml:space="preserve"> </w:t>
      </w:r>
    </w:p>
    <w:p w14:paraId="7ADA9E13" w14:textId="1117224F" w:rsidR="0030579D" w:rsidRDefault="00196EF5" w:rsidP="00105D76">
      <w:pPr>
        <w:rPr>
          <w:lang w:val="en-US"/>
        </w:rPr>
      </w:pPr>
      <w:r w:rsidRPr="00196EF5">
        <w:rPr>
          <w:lang w:val="en-US"/>
        </w:rPr>
        <w:t>Qualcomm:</w:t>
      </w:r>
      <w:r>
        <w:rPr>
          <w:lang w:val="en-US"/>
        </w:rPr>
        <w:t xml:space="preserve"> RF filtering will not be used for UE. Baseband filtering will be considered.</w:t>
      </w:r>
    </w:p>
    <w:p w14:paraId="3F8BE1DA" w14:textId="0CAB6522" w:rsidR="00196EF5" w:rsidRDefault="00196EF5" w:rsidP="00105D76">
      <w:pPr>
        <w:rPr>
          <w:lang w:val="en-US"/>
        </w:rPr>
      </w:pPr>
      <w:r>
        <w:rPr>
          <w:lang w:val="en-US"/>
        </w:rPr>
        <w:t>AT&amp;T: We basically mean, study the feasibility whether the filter/mask can be changed slot-to-slot. Open to any wording on the proposals.</w:t>
      </w:r>
    </w:p>
    <w:p w14:paraId="26537377" w14:textId="1176DC9D" w:rsidR="00196EF5" w:rsidRDefault="00196EF5" w:rsidP="00105D76">
      <w:pPr>
        <w:rPr>
          <w:lang w:val="en-US"/>
        </w:rPr>
      </w:pPr>
      <w:r>
        <w:rPr>
          <w:lang w:val="en-US"/>
        </w:rPr>
        <w:t>Qualcomm: It is a common understanding that, we will not use RF filtering for adaption.</w:t>
      </w:r>
    </w:p>
    <w:p w14:paraId="17FA3F9D" w14:textId="67D814BE" w:rsidR="00246484" w:rsidRDefault="00246484" w:rsidP="00105D76">
      <w:pPr>
        <w:rPr>
          <w:lang w:val="en-US"/>
        </w:rPr>
      </w:pPr>
      <w:r>
        <w:rPr>
          <w:lang w:val="en-US"/>
        </w:rPr>
        <w:t xml:space="preserve">Intel: Will UE be informed on LBT failure on parts of the BWP? </w:t>
      </w:r>
    </w:p>
    <w:p w14:paraId="460F98E0" w14:textId="096102A0" w:rsidR="00246484" w:rsidRDefault="00246484" w:rsidP="00105D76">
      <w:pPr>
        <w:rPr>
          <w:lang w:val="en-US"/>
        </w:rPr>
      </w:pPr>
      <w:r>
        <w:rPr>
          <w:lang w:val="en-US"/>
        </w:rPr>
        <w:t>AT&amp;T: This is FFS in RAN1, still under discussions.</w:t>
      </w:r>
    </w:p>
    <w:p w14:paraId="69AE62A7" w14:textId="15857913" w:rsidR="00246484" w:rsidRDefault="00246484" w:rsidP="00105D76">
      <w:pPr>
        <w:rPr>
          <w:lang w:val="en-US"/>
        </w:rPr>
      </w:pPr>
      <w:r>
        <w:rPr>
          <w:lang w:val="en-US"/>
        </w:rPr>
        <w:t xml:space="preserve">Nokia: How many companies feel </w:t>
      </w:r>
      <w:proofErr w:type="gramStart"/>
      <w:r>
        <w:rPr>
          <w:lang w:val="en-US"/>
        </w:rPr>
        <w:t>that,</w:t>
      </w:r>
      <w:proofErr w:type="gramEnd"/>
      <w:r>
        <w:rPr>
          <w:lang w:val="en-US"/>
        </w:rPr>
        <w:t xml:space="preserve"> this switching delay is not feasible? </w:t>
      </w:r>
    </w:p>
    <w:p w14:paraId="3C82995B" w14:textId="4F297943" w:rsidR="00246484" w:rsidRDefault="00246484" w:rsidP="00105D76">
      <w:pPr>
        <w:rPr>
          <w:lang w:val="en-US"/>
        </w:rPr>
      </w:pPr>
      <w:r>
        <w:rPr>
          <w:lang w:val="en-US"/>
        </w:rPr>
        <w:t>Huawei: IF we change the filter, in the in-gap carrier, we need to meet the ACLR requirement.</w:t>
      </w:r>
    </w:p>
    <w:p w14:paraId="051DD596" w14:textId="55349653" w:rsidR="00246484" w:rsidRPr="00196EF5" w:rsidRDefault="00246484" w:rsidP="00105D76">
      <w:pPr>
        <w:rPr>
          <w:lang w:val="en-US"/>
        </w:rPr>
      </w:pPr>
      <w:r>
        <w:rPr>
          <w:lang w:val="en-US"/>
        </w:rPr>
        <w:t xml:space="preserve">AT&amp;T: </w:t>
      </w:r>
    </w:p>
    <w:p w14:paraId="61CBA44A" w14:textId="6C81417E" w:rsidR="00165F77" w:rsidRDefault="00165F77" w:rsidP="00105D76">
      <w:pPr>
        <w:rPr>
          <w:lang w:val="en-US"/>
        </w:rPr>
      </w:pPr>
      <w:proofErr w:type="spellStart"/>
      <w:r w:rsidRPr="00165F77">
        <w:rPr>
          <w:lang w:val="en-US"/>
        </w:rPr>
        <w:t>Oppo</w:t>
      </w:r>
      <w:proofErr w:type="spellEnd"/>
      <w:r w:rsidRPr="00165F77">
        <w:rPr>
          <w:lang w:val="en-US"/>
        </w:rPr>
        <w:t xml:space="preserve">: </w:t>
      </w:r>
      <w:r>
        <w:rPr>
          <w:lang w:val="en-US"/>
        </w:rPr>
        <w:t xml:space="preserve">The gap between two LBT sub-bands will become zero. Fixed </w:t>
      </w:r>
      <w:proofErr w:type="spellStart"/>
      <w:r>
        <w:rPr>
          <w:lang w:val="en-US"/>
        </w:rPr>
        <w:t>subbands</w:t>
      </w:r>
      <w:proofErr w:type="spellEnd"/>
      <w:r>
        <w:rPr>
          <w:lang w:val="en-US"/>
        </w:rPr>
        <w:t xml:space="preserve"> on the outer side of the sub-bands.</w:t>
      </w:r>
    </w:p>
    <w:p w14:paraId="35BA7D1A" w14:textId="71406DC9" w:rsidR="00D70E4E" w:rsidRDefault="00D70E4E" w:rsidP="00105D76">
      <w:pPr>
        <w:rPr>
          <w:lang w:val="en-US"/>
        </w:rPr>
      </w:pPr>
      <w:r>
        <w:rPr>
          <w:lang w:val="en-US"/>
        </w:rPr>
        <w:t xml:space="preserve">AT&amp;T: </w:t>
      </w:r>
      <w:r w:rsidR="009F4442">
        <w:rPr>
          <w:lang w:val="en-US"/>
        </w:rPr>
        <w:t>This may not be correct for wideband operation, when multiple LBT sub-bands are included in wideband carrier.</w:t>
      </w:r>
    </w:p>
    <w:p w14:paraId="3D8505E6" w14:textId="77777777" w:rsidR="009F4442" w:rsidRDefault="009F4442" w:rsidP="00105D76">
      <w:pPr>
        <w:rPr>
          <w:lang w:val="en-US"/>
        </w:rPr>
      </w:pPr>
    </w:p>
    <w:p w14:paraId="20C4208B" w14:textId="6678A5FF" w:rsidR="00105D76" w:rsidRDefault="00105D76" w:rsidP="00105D76">
      <w:pPr>
        <w:rPr>
          <w:b/>
          <w:lang w:val="en-US"/>
        </w:rPr>
      </w:pPr>
      <w:r w:rsidRPr="00557290">
        <w:rPr>
          <w:b/>
          <w:lang w:val="en-US"/>
        </w:rPr>
        <w:t>Agreement:</w:t>
      </w:r>
    </w:p>
    <w:p w14:paraId="7AB0C86F" w14:textId="16986C8C" w:rsidR="00196EF5" w:rsidRDefault="00196EF5" w:rsidP="00105D76">
      <w:pPr>
        <w:rPr>
          <w:b/>
          <w:lang w:val="en-US"/>
        </w:rPr>
      </w:pPr>
      <w:r w:rsidRPr="00246484">
        <w:rPr>
          <w:highlight w:val="green"/>
          <w:lang w:val="en-US"/>
        </w:rPr>
        <w:t xml:space="preserve">It is a common understanding that, we will not use RF filtering for adaption for both the UE and </w:t>
      </w:r>
      <w:proofErr w:type="spellStart"/>
      <w:r w:rsidRPr="00246484">
        <w:rPr>
          <w:highlight w:val="green"/>
          <w:lang w:val="en-US"/>
        </w:rPr>
        <w:t>gNB</w:t>
      </w:r>
      <w:proofErr w:type="spellEnd"/>
      <w:r w:rsidRPr="00246484">
        <w:rPr>
          <w:highlight w:val="green"/>
          <w:lang w:val="en-US"/>
        </w:rPr>
        <w:t xml:space="preserve"> side.</w:t>
      </w:r>
    </w:p>
    <w:p w14:paraId="56A2140F" w14:textId="6F6D4BC6" w:rsidR="00246484" w:rsidRPr="00AB414F" w:rsidRDefault="00196EF5" w:rsidP="00196EF5">
      <w:pPr>
        <w:rPr>
          <w:highlight w:val="green"/>
        </w:rPr>
      </w:pPr>
      <w:r w:rsidRPr="00AB414F">
        <w:rPr>
          <w:highlight w:val="green"/>
        </w:rPr>
        <w:t xml:space="preserve">RAN4 to study the feasibility of changing the baseband filtering </w:t>
      </w:r>
      <w:r w:rsidR="002C4D0C" w:rsidRPr="00AB414F">
        <w:rPr>
          <w:highlight w:val="green"/>
        </w:rPr>
        <w:t xml:space="preserve">between subsequent </w:t>
      </w:r>
      <w:proofErr w:type="spellStart"/>
      <w:r w:rsidR="002C4D0C" w:rsidRPr="00AB414F">
        <w:rPr>
          <w:highlight w:val="green"/>
        </w:rPr>
        <w:t>gNB</w:t>
      </w:r>
      <w:proofErr w:type="spellEnd"/>
      <w:r w:rsidR="002C4D0C" w:rsidRPr="00AB414F">
        <w:rPr>
          <w:highlight w:val="green"/>
        </w:rPr>
        <w:t xml:space="preserve"> transmissions</w:t>
      </w:r>
    </w:p>
    <w:p w14:paraId="2F79D6DF" w14:textId="183335C6" w:rsidR="00196EF5" w:rsidRPr="00AB414F" w:rsidRDefault="00246484" w:rsidP="00246484">
      <w:pPr>
        <w:pStyle w:val="ListParagraph"/>
        <w:numPr>
          <w:ilvl w:val="0"/>
          <w:numId w:val="46"/>
        </w:numPr>
        <w:rPr>
          <w:highlight w:val="green"/>
        </w:rPr>
      </w:pPr>
      <w:r w:rsidRPr="00AB414F">
        <w:rPr>
          <w:highlight w:val="green"/>
        </w:rPr>
        <w:t>Feasibility will depend on RF leakage and blocking requirements</w:t>
      </w:r>
    </w:p>
    <w:p w14:paraId="2FDE02BD" w14:textId="6B39D022" w:rsidR="0017623A" w:rsidRPr="00AB414F" w:rsidRDefault="00196EF5" w:rsidP="00196EF5">
      <w:pPr>
        <w:rPr>
          <w:highlight w:val="green"/>
        </w:rPr>
      </w:pPr>
      <w:r w:rsidRPr="00AB414F">
        <w:rPr>
          <w:highlight w:val="green"/>
        </w:rPr>
        <w:t>RAN4 to study the</w:t>
      </w:r>
      <w:r w:rsidR="00E03447" w:rsidRPr="00AB414F">
        <w:rPr>
          <w:highlight w:val="green"/>
        </w:rPr>
        <w:t xml:space="preserve"> feasible durations </w:t>
      </w:r>
      <w:r w:rsidRPr="00AB414F">
        <w:rPr>
          <w:highlight w:val="green"/>
        </w:rPr>
        <w:t>of changing baseband filtering at UE receiver</w:t>
      </w:r>
    </w:p>
    <w:p w14:paraId="39099576" w14:textId="77777777" w:rsidR="00246484" w:rsidRPr="00AB414F" w:rsidRDefault="00246484" w:rsidP="00246484">
      <w:pPr>
        <w:pStyle w:val="ListParagraph"/>
        <w:numPr>
          <w:ilvl w:val="0"/>
          <w:numId w:val="46"/>
        </w:numPr>
        <w:rPr>
          <w:highlight w:val="green"/>
        </w:rPr>
      </w:pPr>
      <w:r w:rsidRPr="00AB414F">
        <w:rPr>
          <w:highlight w:val="green"/>
        </w:rPr>
        <w:tab/>
        <w:t>Feasibility will depend on RF leakage and blocking requirements</w:t>
      </w:r>
    </w:p>
    <w:p w14:paraId="00069462" w14:textId="2F30E29C" w:rsidR="002C7FD8" w:rsidRPr="002C7FD8" w:rsidRDefault="00F07297" w:rsidP="002C7FD8">
      <w:r w:rsidRPr="00A448A2">
        <w:rPr>
          <w:highlight w:val="green"/>
        </w:rPr>
        <w:t xml:space="preserve">RAN4 to study </w:t>
      </w:r>
      <w:r w:rsidR="001B52A2" w:rsidRPr="00A448A2">
        <w:rPr>
          <w:highlight w:val="green"/>
        </w:rPr>
        <w:t xml:space="preserve">the </w:t>
      </w:r>
      <w:r w:rsidRPr="00A448A2">
        <w:rPr>
          <w:highlight w:val="green"/>
        </w:rPr>
        <w:t xml:space="preserve">need for </w:t>
      </w:r>
      <w:proofErr w:type="spellStart"/>
      <w:r w:rsidRPr="00A448A2">
        <w:rPr>
          <w:highlight w:val="green"/>
        </w:rPr>
        <w:t>guardbands</w:t>
      </w:r>
      <w:proofErr w:type="spellEnd"/>
      <w:r w:rsidRPr="00A448A2">
        <w:rPr>
          <w:highlight w:val="green"/>
        </w:rPr>
        <w:t xml:space="preserve"> between LBT sub-bands for wideband carrier operation</w:t>
      </w:r>
      <w:r w:rsidR="002C7FD8" w:rsidRPr="00A448A2">
        <w:rPr>
          <w:highlight w:val="green"/>
        </w:rPr>
        <w:t xml:space="preserve"> between the adjacent LBT sub-bands where CCA passes </w:t>
      </w:r>
      <w:r w:rsidR="00BE5E34" w:rsidRPr="00A448A2">
        <w:rPr>
          <w:highlight w:val="green"/>
        </w:rPr>
        <w:t xml:space="preserve">on all adjacent LBT sub-bands </w:t>
      </w:r>
      <w:r w:rsidR="002C7FD8" w:rsidRPr="00A448A2">
        <w:rPr>
          <w:highlight w:val="green"/>
        </w:rPr>
        <w:t>once LBT outcome is known to the UE</w:t>
      </w:r>
    </w:p>
    <w:p w14:paraId="14B16A80" w14:textId="79EB333A" w:rsidR="00196EF5" w:rsidRPr="0089261D" w:rsidRDefault="0089261D" w:rsidP="00196EF5">
      <w:pPr>
        <w:rPr>
          <w:b/>
          <w:highlight w:val="green"/>
          <w:u w:val="single"/>
          <w:lang w:eastAsia="ja-JP"/>
        </w:rPr>
      </w:pPr>
      <w:r w:rsidRPr="0089261D">
        <w:rPr>
          <w:b/>
          <w:highlight w:val="green"/>
          <w:u w:val="single"/>
          <w:lang w:eastAsia="ja-JP"/>
        </w:rPr>
        <w:t>Reply LS to RAN1:</w:t>
      </w:r>
    </w:p>
    <w:p w14:paraId="4F19441C" w14:textId="7BFAE974" w:rsidR="0089261D" w:rsidRPr="00920F24" w:rsidRDefault="0089261D" w:rsidP="00196EF5">
      <w:pPr>
        <w:rPr>
          <w:lang w:eastAsia="ja-JP"/>
        </w:rPr>
      </w:pPr>
      <w:r w:rsidRPr="0089261D">
        <w:rPr>
          <w:highlight w:val="green"/>
          <w:lang w:eastAsia="ja-JP"/>
        </w:rPr>
        <w:t>Ericsson to draft the reply LS based on the above agreements.</w:t>
      </w:r>
    </w:p>
    <w:p w14:paraId="00BB6B02" w14:textId="77777777" w:rsidR="00196EF5" w:rsidRDefault="00196EF5" w:rsidP="00196EF5">
      <w:pPr>
        <w:rPr>
          <w:lang w:val="en-US" w:eastAsia="ja-JP"/>
        </w:rPr>
      </w:pPr>
    </w:p>
    <w:p w14:paraId="6B226DEC" w14:textId="22DFEFE5" w:rsidR="00C70AB4" w:rsidRDefault="00C70AB4" w:rsidP="00F45B48">
      <w:pPr>
        <w:pStyle w:val="Heading1"/>
        <w:tabs>
          <w:tab w:val="clear" w:pos="432"/>
          <w:tab w:val="num" w:pos="522"/>
        </w:tabs>
        <w:ind w:left="522" w:hanging="522"/>
        <w:jc w:val="both"/>
        <w:rPr>
          <w:rFonts w:cs="Arial"/>
          <w:lang w:val="en-US"/>
        </w:rPr>
      </w:pPr>
      <w:proofErr w:type="spellStart"/>
      <w:r>
        <w:rPr>
          <w:rFonts w:cs="Arial"/>
          <w:lang w:val="en-US"/>
        </w:rPr>
        <w:t>Bandplan</w:t>
      </w:r>
      <w:proofErr w:type="spellEnd"/>
    </w:p>
    <w:tbl>
      <w:tblPr>
        <w:tblStyle w:val="TableGrid"/>
        <w:tblW w:w="0" w:type="auto"/>
        <w:tblLook w:val="04A0" w:firstRow="1" w:lastRow="0" w:firstColumn="1" w:lastColumn="0" w:noHBand="0" w:noVBand="1"/>
      </w:tblPr>
      <w:tblGrid>
        <w:gridCol w:w="2972"/>
        <w:gridCol w:w="6649"/>
      </w:tblGrid>
      <w:tr w:rsidR="00C70AB4" w14:paraId="74CDA0E3" w14:textId="77777777" w:rsidTr="00C70AB4">
        <w:tc>
          <w:tcPr>
            <w:tcW w:w="2972" w:type="dxa"/>
          </w:tcPr>
          <w:p w14:paraId="47CCC37C" w14:textId="77777777" w:rsidR="00C70AB4" w:rsidRDefault="00C70AB4" w:rsidP="00C70AB4">
            <w:pPr>
              <w:rPr>
                <w:lang w:val="en-US"/>
              </w:rPr>
            </w:pPr>
            <w:r w:rsidRPr="00C70AB4">
              <w:rPr>
                <w:lang w:val="en-US"/>
              </w:rPr>
              <w:t>R4-1901318,</w:t>
            </w:r>
            <w:r w:rsidRPr="00C70AB4">
              <w:rPr>
                <w:lang w:val="en-US"/>
              </w:rPr>
              <w:tab/>
              <w:t xml:space="preserve"> Discussion on frequency band definition for NR-U, </w:t>
            </w:r>
          </w:p>
          <w:p w14:paraId="29DD2C49" w14:textId="6B76CE14" w:rsidR="00C70AB4" w:rsidRDefault="00C70AB4" w:rsidP="00C70AB4">
            <w:pPr>
              <w:rPr>
                <w:lang w:val="en-US"/>
              </w:rPr>
            </w:pPr>
            <w:r w:rsidRPr="00C70AB4">
              <w:rPr>
                <w:lang w:val="en-US"/>
              </w:rPr>
              <w:lastRenderedPageBreak/>
              <w:t>OPPO</w:t>
            </w:r>
          </w:p>
        </w:tc>
        <w:tc>
          <w:tcPr>
            <w:tcW w:w="6649" w:type="dxa"/>
          </w:tcPr>
          <w:p w14:paraId="11E24AEB" w14:textId="77777777" w:rsidR="00C70AB4" w:rsidRDefault="00C70AB4" w:rsidP="00C70AB4">
            <w:pPr>
              <w:rPr>
                <w:lang w:val="en-US"/>
              </w:rPr>
            </w:pPr>
            <w:r w:rsidRPr="00C70AB4">
              <w:rPr>
                <w:lang w:val="en-US"/>
              </w:rPr>
              <w:lastRenderedPageBreak/>
              <w:t>Proposal 1: Companies are encouraged to provide their request for new NR-U band with DL only or UL/DL frequency arrangement.</w:t>
            </w:r>
          </w:p>
          <w:p w14:paraId="244692D4" w14:textId="77777777" w:rsidR="00C70AB4" w:rsidRDefault="00C70AB4" w:rsidP="00C70AB4">
            <w:r w:rsidRPr="00C70AB4">
              <w:lastRenderedPageBreak/>
              <w:t>Observation 1: RAN4 should specify the band definition of unlicensed band(s) in sub-7GHz, with duplex modes TDD/FDD and SDL.</w:t>
            </w:r>
          </w:p>
          <w:p w14:paraId="427B8411" w14:textId="77777777" w:rsidR="00C70AB4" w:rsidRPr="00C70AB4" w:rsidRDefault="00C70AB4" w:rsidP="00C70AB4">
            <w:r w:rsidRPr="00C70AB4">
              <w:t xml:space="preserve">Proposal 2: </w:t>
            </w:r>
            <w:r w:rsidRPr="00C70AB4">
              <w:rPr>
                <w:rFonts w:hint="eastAsia"/>
              </w:rPr>
              <w:t>Similar</w:t>
            </w:r>
            <w:r w:rsidRPr="00C70AB4">
              <w:t xml:space="preserve"> </w:t>
            </w:r>
            <w:r w:rsidRPr="00C70AB4">
              <w:rPr>
                <w:rFonts w:hint="eastAsia"/>
              </w:rPr>
              <w:t>as NR band</w:t>
            </w:r>
            <w:r w:rsidRPr="00C70AB4">
              <w:t>’s definition, the following table can be taken as an example for NR-U band.</w:t>
            </w:r>
          </w:p>
          <w:p w14:paraId="17864ABB" w14:textId="77777777" w:rsidR="00C70AB4" w:rsidRPr="00C70AB4" w:rsidRDefault="00C70AB4" w:rsidP="00C70AB4">
            <w:r w:rsidRPr="00C70AB4">
              <w:t>Table 1: NR(-U) operating bands in FR1</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57"/>
              <w:gridCol w:w="2113"/>
              <w:gridCol w:w="2240"/>
              <w:gridCol w:w="803"/>
            </w:tblGrid>
            <w:tr w:rsidR="00C70AB4" w:rsidRPr="00F8048C" w14:paraId="16B3F166" w14:textId="77777777" w:rsidTr="00B35426">
              <w:trPr>
                <w:trHeight w:val="20"/>
                <w:jc w:val="center"/>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5EDB783" w14:textId="77777777" w:rsidR="00C70AB4" w:rsidRPr="00F8048C" w:rsidRDefault="00C70AB4" w:rsidP="00C70AB4">
                  <w:pPr>
                    <w:jc w:val="center"/>
                    <w:rPr>
                      <w:rFonts w:ascii="Arial" w:hAnsi="Arial" w:cs="Arial"/>
                      <w:sz w:val="16"/>
                      <w:szCs w:val="15"/>
                    </w:rPr>
                  </w:pPr>
                  <w:r w:rsidRPr="00F8048C">
                    <w:rPr>
                      <w:rFonts w:ascii="Arial" w:hAnsi="Arial" w:cs="Arial"/>
                      <w:b/>
                      <w:bCs/>
                      <w:sz w:val="16"/>
                      <w:szCs w:val="15"/>
                    </w:rPr>
                    <w:t>NR-U operating band</w:t>
                  </w:r>
                </w:p>
              </w:tc>
              <w:tc>
                <w:tcPr>
                  <w:tcW w:w="2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BA5CC51" w14:textId="77777777" w:rsidR="00C70AB4" w:rsidRPr="00F8048C" w:rsidRDefault="00C70AB4" w:rsidP="00C70AB4">
                  <w:pPr>
                    <w:jc w:val="center"/>
                    <w:rPr>
                      <w:rFonts w:ascii="Arial" w:hAnsi="Arial" w:cs="Arial"/>
                      <w:sz w:val="16"/>
                      <w:szCs w:val="15"/>
                    </w:rPr>
                  </w:pPr>
                  <w:r w:rsidRPr="00F8048C">
                    <w:rPr>
                      <w:rFonts w:ascii="Arial" w:hAnsi="Arial" w:cs="Arial"/>
                      <w:b/>
                      <w:bCs/>
                      <w:sz w:val="16"/>
                      <w:szCs w:val="15"/>
                    </w:rPr>
                    <w:t xml:space="preserve">Uplink (UL) </w:t>
                  </w:r>
                  <w:r w:rsidRPr="00F8048C">
                    <w:rPr>
                      <w:rFonts w:ascii="Arial" w:hAnsi="Arial" w:cs="Arial"/>
                      <w:b/>
                      <w:bCs/>
                      <w:i/>
                      <w:iCs/>
                      <w:sz w:val="16"/>
                      <w:szCs w:val="15"/>
                    </w:rPr>
                    <w:t>operating band</w:t>
                  </w:r>
                </w:p>
                <w:p w14:paraId="029C3451" w14:textId="77777777" w:rsidR="00C70AB4" w:rsidRPr="00F8048C" w:rsidRDefault="00C70AB4" w:rsidP="00C70AB4">
                  <w:pPr>
                    <w:jc w:val="center"/>
                    <w:rPr>
                      <w:rFonts w:ascii="Arial" w:hAnsi="Arial" w:cs="Arial"/>
                      <w:sz w:val="16"/>
                      <w:szCs w:val="15"/>
                    </w:rPr>
                  </w:pPr>
                  <w:r w:rsidRPr="00F8048C">
                    <w:rPr>
                      <w:rFonts w:ascii="Arial" w:hAnsi="Arial" w:cs="Arial"/>
                      <w:b/>
                      <w:bCs/>
                      <w:sz w:val="16"/>
                      <w:szCs w:val="15"/>
                    </w:rPr>
                    <w:t>BS receive / UE transmit</w:t>
                  </w:r>
                </w:p>
                <w:p w14:paraId="3D8FC8B0" w14:textId="77777777" w:rsidR="00C70AB4" w:rsidRPr="00F8048C" w:rsidRDefault="00C70AB4" w:rsidP="00C70AB4">
                  <w:pPr>
                    <w:jc w:val="center"/>
                    <w:rPr>
                      <w:rFonts w:ascii="Arial" w:hAnsi="Arial" w:cs="Arial"/>
                      <w:sz w:val="16"/>
                      <w:szCs w:val="15"/>
                    </w:rPr>
                  </w:pPr>
                  <w:proofErr w:type="spellStart"/>
                  <w:r w:rsidRPr="00F8048C">
                    <w:rPr>
                      <w:rFonts w:ascii="Arial" w:hAnsi="Arial" w:cs="Arial"/>
                      <w:b/>
                      <w:bCs/>
                      <w:sz w:val="16"/>
                      <w:szCs w:val="15"/>
                    </w:rPr>
                    <w:t>F</w:t>
                  </w:r>
                  <w:r w:rsidRPr="00F8048C">
                    <w:rPr>
                      <w:rFonts w:ascii="Arial" w:hAnsi="Arial" w:cs="Arial"/>
                      <w:b/>
                      <w:bCs/>
                      <w:sz w:val="16"/>
                      <w:szCs w:val="15"/>
                      <w:vertAlign w:val="subscript"/>
                    </w:rPr>
                    <w:t>UL_low</w:t>
                  </w:r>
                  <w:proofErr w:type="spellEnd"/>
                  <w:r w:rsidRPr="00F8048C">
                    <w:rPr>
                      <w:rFonts w:ascii="Arial" w:hAnsi="Arial" w:cs="Arial"/>
                      <w:b/>
                      <w:bCs/>
                      <w:sz w:val="16"/>
                      <w:szCs w:val="15"/>
                      <w:vertAlign w:val="subscript"/>
                    </w:rPr>
                    <w:t xml:space="preserve"> </w:t>
                  </w:r>
                  <w:r w:rsidRPr="00F8048C">
                    <w:rPr>
                      <w:rFonts w:ascii="Arial" w:hAnsi="Arial" w:cs="Arial"/>
                      <w:b/>
                      <w:bCs/>
                      <w:sz w:val="16"/>
                      <w:szCs w:val="15"/>
                    </w:rPr>
                    <w:t xml:space="preserve">  </w:t>
                  </w:r>
                  <w:proofErr w:type="gramStart"/>
                  <w:r w:rsidRPr="00F8048C">
                    <w:rPr>
                      <w:rFonts w:ascii="Arial" w:hAnsi="Arial" w:cs="Arial"/>
                      <w:b/>
                      <w:bCs/>
                      <w:sz w:val="16"/>
                      <w:szCs w:val="15"/>
                    </w:rPr>
                    <w:t xml:space="preserve">–  </w:t>
                  </w:r>
                  <w:proofErr w:type="spellStart"/>
                  <w:r w:rsidRPr="00F8048C">
                    <w:rPr>
                      <w:rFonts w:ascii="Arial" w:hAnsi="Arial" w:cs="Arial"/>
                      <w:b/>
                      <w:bCs/>
                      <w:sz w:val="16"/>
                      <w:szCs w:val="15"/>
                    </w:rPr>
                    <w:t>F</w:t>
                  </w:r>
                  <w:r w:rsidRPr="00F8048C">
                    <w:rPr>
                      <w:rFonts w:ascii="Arial" w:hAnsi="Arial" w:cs="Arial"/>
                      <w:b/>
                      <w:bCs/>
                      <w:sz w:val="16"/>
                      <w:szCs w:val="15"/>
                      <w:vertAlign w:val="subscript"/>
                    </w:rPr>
                    <w:t>UL</w:t>
                  </w:r>
                  <w:proofErr w:type="gramEnd"/>
                  <w:r w:rsidRPr="00F8048C">
                    <w:rPr>
                      <w:rFonts w:ascii="Arial" w:hAnsi="Arial" w:cs="Arial"/>
                      <w:b/>
                      <w:bCs/>
                      <w:sz w:val="16"/>
                      <w:szCs w:val="15"/>
                      <w:vertAlign w:val="subscript"/>
                    </w:rPr>
                    <w:t>_high</w:t>
                  </w:r>
                  <w:proofErr w:type="spellEnd"/>
                </w:p>
              </w:tc>
              <w:tc>
                <w:tcPr>
                  <w:tcW w:w="2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012E9CC" w14:textId="77777777" w:rsidR="00C70AB4" w:rsidRPr="00F8048C" w:rsidRDefault="00C70AB4" w:rsidP="00C70AB4">
                  <w:pPr>
                    <w:jc w:val="center"/>
                    <w:rPr>
                      <w:rFonts w:ascii="Arial" w:hAnsi="Arial" w:cs="Arial"/>
                      <w:sz w:val="16"/>
                      <w:szCs w:val="15"/>
                    </w:rPr>
                  </w:pPr>
                  <w:r w:rsidRPr="00F8048C">
                    <w:rPr>
                      <w:rFonts w:ascii="Arial" w:hAnsi="Arial" w:cs="Arial"/>
                      <w:b/>
                      <w:bCs/>
                      <w:sz w:val="16"/>
                      <w:szCs w:val="15"/>
                    </w:rPr>
                    <w:t xml:space="preserve">Downlink (DL) </w:t>
                  </w:r>
                  <w:r w:rsidRPr="00F8048C">
                    <w:rPr>
                      <w:rFonts w:ascii="Arial" w:hAnsi="Arial" w:cs="Arial"/>
                      <w:b/>
                      <w:bCs/>
                      <w:i/>
                      <w:iCs/>
                      <w:sz w:val="16"/>
                      <w:szCs w:val="15"/>
                    </w:rPr>
                    <w:t>operating band</w:t>
                  </w:r>
                </w:p>
                <w:p w14:paraId="00A00A22" w14:textId="77777777" w:rsidR="00C70AB4" w:rsidRPr="00F8048C" w:rsidRDefault="00C70AB4" w:rsidP="00C70AB4">
                  <w:pPr>
                    <w:jc w:val="center"/>
                    <w:rPr>
                      <w:rFonts w:ascii="Arial" w:hAnsi="Arial" w:cs="Arial"/>
                      <w:sz w:val="16"/>
                      <w:szCs w:val="15"/>
                    </w:rPr>
                  </w:pPr>
                  <w:r w:rsidRPr="00F8048C">
                    <w:rPr>
                      <w:rFonts w:ascii="Arial" w:hAnsi="Arial" w:cs="Arial"/>
                      <w:b/>
                      <w:bCs/>
                      <w:sz w:val="16"/>
                      <w:szCs w:val="15"/>
                    </w:rPr>
                    <w:t>BS transmit / UE receive</w:t>
                  </w:r>
                </w:p>
                <w:p w14:paraId="16B177B8" w14:textId="77777777" w:rsidR="00C70AB4" w:rsidRPr="00F8048C" w:rsidRDefault="00C70AB4" w:rsidP="00C70AB4">
                  <w:pPr>
                    <w:jc w:val="center"/>
                    <w:rPr>
                      <w:rFonts w:ascii="Arial" w:hAnsi="Arial" w:cs="Arial"/>
                      <w:sz w:val="16"/>
                      <w:szCs w:val="15"/>
                    </w:rPr>
                  </w:pPr>
                  <w:proofErr w:type="spellStart"/>
                  <w:r w:rsidRPr="00F8048C">
                    <w:rPr>
                      <w:rFonts w:ascii="Arial" w:hAnsi="Arial" w:cs="Arial"/>
                      <w:b/>
                      <w:bCs/>
                      <w:sz w:val="16"/>
                      <w:szCs w:val="15"/>
                    </w:rPr>
                    <w:t>F</w:t>
                  </w:r>
                  <w:r w:rsidRPr="00F8048C">
                    <w:rPr>
                      <w:rFonts w:ascii="Arial" w:hAnsi="Arial" w:cs="Arial"/>
                      <w:b/>
                      <w:bCs/>
                      <w:sz w:val="16"/>
                      <w:szCs w:val="15"/>
                      <w:vertAlign w:val="subscript"/>
                    </w:rPr>
                    <w:t>DL_low</w:t>
                  </w:r>
                  <w:proofErr w:type="spellEnd"/>
                  <w:r w:rsidRPr="00F8048C">
                    <w:rPr>
                      <w:rFonts w:ascii="Arial" w:hAnsi="Arial" w:cs="Arial"/>
                      <w:b/>
                      <w:bCs/>
                      <w:sz w:val="16"/>
                      <w:szCs w:val="15"/>
                    </w:rPr>
                    <w:t xml:space="preserve">   </w:t>
                  </w:r>
                  <w:proofErr w:type="gramStart"/>
                  <w:r w:rsidRPr="00F8048C">
                    <w:rPr>
                      <w:rFonts w:ascii="Arial" w:hAnsi="Arial" w:cs="Arial"/>
                      <w:b/>
                      <w:bCs/>
                      <w:sz w:val="16"/>
                      <w:szCs w:val="15"/>
                    </w:rPr>
                    <w:t xml:space="preserve">–  </w:t>
                  </w:r>
                  <w:proofErr w:type="spellStart"/>
                  <w:r w:rsidRPr="00F8048C">
                    <w:rPr>
                      <w:rFonts w:ascii="Arial" w:hAnsi="Arial" w:cs="Arial"/>
                      <w:b/>
                      <w:bCs/>
                      <w:sz w:val="16"/>
                      <w:szCs w:val="15"/>
                    </w:rPr>
                    <w:t>F</w:t>
                  </w:r>
                  <w:r w:rsidRPr="00F8048C">
                    <w:rPr>
                      <w:rFonts w:ascii="Arial" w:hAnsi="Arial" w:cs="Arial"/>
                      <w:b/>
                      <w:bCs/>
                      <w:sz w:val="16"/>
                      <w:szCs w:val="15"/>
                      <w:vertAlign w:val="subscript"/>
                    </w:rPr>
                    <w:t>DL</w:t>
                  </w:r>
                  <w:proofErr w:type="gramEnd"/>
                  <w:r w:rsidRPr="00F8048C">
                    <w:rPr>
                      <w:rFonts w:ascii="Arial" w:hAnsi="Arial" w:cs="Arial"/>
                      <w:b/>
                      <w:bCs/>
                      <w:sz w:val="16"/>
                      <w:szCs w:val="15"/>
                      <w:vertAlign w:val="subscript"/>
                    </w:rPr>
                    <w:t>_high</w:t>
                  </w:r>
                  <w:proofErr w:type="spellEnd"/>
                </w:p>
              </w:tc>
              <w:tc>
                <w:tcPr>
                  <w:tcW w:w="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14A9E9E" w14:textId="77777777" w:rsidR="00C70AB4" w:rsidRPr="00F8048C" w:rsidRDefault="00C70AB4" w:rsidP="00C70AB4">
                  <w:pPr>
                    <w:jc w:val="center"/>
                    <w:rPr>
                      <w:rFonts w:ascii="Arial" w:hAnsi="Arial" w:cs="Arial"/>
                      <w:sz w:val="16"/>
                      <w:szCs w:val="15"/>
                    </w:rPr>
                  </w:pPr>
                  <w:r w:rsidRPr="00F8048C">
                    <w:rPr>
                      <w:rFonts w:ascii="Arial" w:hAnsi="Arial" w:cs="Arial"/>
                      <w:b/>
                      <w:bCs/>
                      <w:sz w:val="16"/>
                      <w:szCs w:val="15"/>
                    </w:rPr>
                    <w:t>Duplex Mode</w:t>
                  </w:r>
                </w:p>
              </w:tc>
            </w:tr>
            <w:tr w:rsidR="00C70AB4" w:rsidRPr="00F8048C" w14:paraId="72C8E3C8" w14:textId="77777777" w:rsidTr="00B35426">
              <w:trPr>
                <w:trHeight w:val="20"/>
                <w:jc w:val="center"/>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04097A8" w14:textId="77777777" w:rsidR="00C70AB4" w:rsidRPr="0050143C" w:rsidRDefault="00C70AB4" w:rsidP="00C70AB4">
                  <w:pPr>
                    <w:jc w:val="center"/>
                    <w:rPr>
                      <w:rFonts w:ascii="Arial" w:eastAsia="SimSun" w:hAnsi="Arial" w:cs="Arial"/>
                      <w:color w:val="000000"/>
                      <w:sz w:val="16"/>
                      <w:szCs w:val="15"/>
                      <w:lang w:eastAsia="zh-CN"/>
                    </w:rPr>
                  </w:pPr>
                  <w:r w:rsidRPr="0050143C">
                    <w:rPr>
                      <w:rFonts w:ascii="Arial" w:eastAsia="SimSun" w:hAnsi="Arial" w:cs="Arial"/>
                      <w:color w:val="000000"/>
                      <w:sz w:val="16"/>
                      <w:szCs w:val="15"/>
                      <w:lang w:eastAsia="zh-CN"/>
                    </w:rPr>
                    <w:t>n</w:t>
                  </w:r>
                  <w:r w:rsidRPr="0050143C">
                    <w:rPr>
                      <w:rFonts w:ascii="Arial" w:eastAsia="SimSun" w:hAnsi="Arial" w:cs="Arial" w:hint="eastAsia"/>
                      <w:color w:val="000000"/>
                      <w:sz w:val="16"/>
                      <w:szCs w:val="15"/>
                      <w:lang w:eastAsia="zh-CN"/>
                    </w:rPr>
                    <w:t>1</w:t>
                  </w:r>
                </w:p>
              </w:tc>
              <w:tc>
                <w:tcPr>
                  <w:tcW w:w="2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906CFB4" w14:textId="77777777" w:rsidR="00C70AB4" w:rsidRPr="0050143C" w:rsidRDefault="00C70AB4" w:rsidP="00C70AB4">
                  <w:pPr>
                    <w:jc w:val="center"/>
                    <w:rPr>
                      <w:rFonts w:ascii="Arial" w:hAnsi="Arial" w:cs="Arial"/>
                      <w:color w:val="000000"/>
                      <w:sz w:val="16"/>
                      <w:szCs w:val="15"/>
                    </w:rPr>
                  </w:pPr>
                  <w:r w:rsidRPr="0050143C">
                    <w:rPr>
                      <w:rFonts w:ascii="Arial" w:hAnsi="Arial" w:cs="Arial"/>
                      <w:color w:val="000000"/>
                      <w:sz w:val="16"/>
                      <w:szCs w:val="15"/>
                    </w:rPr>
                    <w:t>1920 MHz – 1980 MHz</w:t>
                  </w:r>
                </w:p>
              </w:tc>
              <w:tc>
                <w:tcPr>
                  <w:tcW w:w="2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55AE90C" w14:textId="77777777" w:rsidR="00C70AB4" w:rsidRPr="0050143C" w:rsidRDefault="00C70AB4" w:rsidP="00C70AB4">
                  <w:pPr>
                    <w:jc w:val="center"/>
                    <w:rPr>
                      <w:rFonts w:ascii="Arial" w:hAnsi="Arial" w:cs="Arial"/>
                      <w:color w:val="000000"/>
                      <w:sz w:val="16"/>
                      <w:szCs w:val="15"/>
                    </w:rPr>
                  </w:pPr>
                  <w:r w:rsidRPr="0050143C">
                    <w:rPr>
                      <w:rFonts w:ascii="Arial" w:hAnsi="Arial" w:cs="Arial"/>
                      <w:color w:val="000000"/>
                      <w:sz w:val="16"/>
                      <w:szCs w:val="15"/>
                    </w:rPr>
                    <w:t>2110 MHz – 2170 MHz</w:t>
                  </w:r>
                </w:p>
              </w:tc>
              <w:tc>
                <w:tcPr>
                  <w:tcW w:w="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BAB3979" w14:textId="77777777" w:rsidR="00C70AB4" w:rsidRPr="0050143C" w:rsidRDefault="00C70AB4" w:rsidP="00C70AB4">
                  <w:pPr>
                    <w:jc w:val="center"/>
                    <w:rPr>
                      <w:rFonts w:ascii="Arial" w:hAnsi="Arial" w:cs="Arial"/>
                      <w:color w:val="000000"/>
                      <w:sz w:val="16"/>
                      <w:szCs w:val="15"/>
                    </w:rPr>
                  </w:pPr>
                  <w:r w:rsidRPr="0050143C">
                    <w:rPr>
                      <w:rFonts w:ascii="Arial" w:hAnsi="Arial" w:cs="Arial"/>
                      <w:color w:val="000000"/>
                      <w:sz w:val="16"/>
                      <w:szCs w:val="15"/>
                    </w:rPr>
                    <w:t>FDD</w:t>
                  </w:r>
                </w:p>
              </w:tc>
            </w:tr>
            <w:tr w:rsidR="00C70AB4" w:rsidRPr="00F8048C" w14:paraId="74170795" w14:textId="77777777" w:rsidTr="00B35426">
              <w:trPr>
                <w:trHeight w:val="20"/>
                <w:jc w:val="center"/>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FD76BD1" w14:textId="77777777" w:rsidR="00C70AB4" w:rsidRPr="0050143C" w:rsidRDefault="00C70AB4" w:rsidP="00C70AB4">
                  <w:pPr>
                    <w:jc w:val="center"/>
                    <w:rPr>
                      <w:rFonts w:ascii="Arial" w:hAnsi="Arial" w:cs="Arial"/>
                      <w:color w:val="5B9BD5"/>
                      <w:sz w:val="16"/>
                      <w:szCs w:val="15"/>
                    </w:rPr>
                  </w:pPr>
                  <w:r w:rsidRPr="0050143C">
                    <w:rPr>
                      <w:rFonts w:ascii="Arial" w:hAnsi="Arial" w:cs="Arial"/>
                      <w:color w:val="5B9BD5"/>
                      <w:sz w:val="16"/>
                      <w:szCs w:val="15"/>
                    </w:rPr>
                    <w:t>n46</w:t>
                  </w:r>
                </w:p>
              </w:tc>
              <w:tc>
                <w:tcPr>
                  <w:tcW w:w="2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64FE3A7" w14:textId="77777777" w:rsidR="00C70AB4" w:rsidRPr="0050143C" w:rsidRDefault="00C70AB4" w:rsidP="00C70AB4">
                  <w:pPr>
                    <w:jc w:val="center"/>
                    <w:rPr>
                      <w:rFonts w:ascii="Arial" w:hAnsi="Arial" w:cs="Arial"/>
                      <w:color w:val="5B9BD5"/>
                      <w:sz w:val="16"/>
                      <w:szCs w:val="15"/>
                    </w:rPr>
                  </w:pPr>
                  <w:r w:rsidRPr="0050143C">
                    <w:rPr>
                      <w:rFonts w:ascii="Arial" w:hAnsi="Arial" w:cs="Arial"/>
                      <w:color w:val="5B9BD5"/>
                      <w:sz w:val="16"/>
                      <w:szCs w:val="15"/>
                    </w:rPr>
                    <w:t>5150 MHz–5925 MHz</w:t>
                  </w:r>
                </w:p>
              </w:tc>
              <w:tc>
                <w:tcPr>
                  <w:tcW w:w="2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1DD5662" w14:textId="77777777" w:rsidR="00C70AB4" w:rsidRPr="0050143C" w:rsidRDefault="00C70AB4" w:rsidP="00C70AB4">
                  <w:pPr>
                    <w:jc w:val="center"/>
                    <w:rPr>
                      <w:rFonts w:ascii="Arial" w:hAnsi="Arial" w:cs="Arial"/>
                      <w:color w:val="5B9BD5"/>
                      <w:sz w:val="16"/>
                      <w:szCs w:val="15"/>
                    </w:rPr>
                  </w:pPr>
                  <w:r w:rsidRPr="0050143C">
                    <w:rPr>
                      <w:rFonts w:ascii="Arial" w:hAnsi="Arial" w:cs="Arial"/>
                      <w:color w:val="5B9BD5"/>
                      <w:sz w:val="16"/>
                      <w:szCs w:val="15"/>
                    </w:rPr>
                    <w:t>5150 MHz–5925 MHz</w:t>
                  </w:r>
                </w:p>
              </w:tc>
              <w:tc>
                <w:tcPr>
                  <w:tcW w:w="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347C9D8" w14:textId="77777777" w:rsidR="00C70AB4" w:rsidRPr="0050143C" w:rsidRDefault="00C70AB4" w:rsidP="00C70AB4">
                  <w:pPr>
                    <w:jc w:val="center"/>
                    <w:rPr>
                      <w:rFonts w:ascii="Arial" w:hAnsi="Arial" w:cs="Arial"/>
                      <w:color w:val="5B9BD5"/>
                      <w:sz w:val="16"/>
                      <w:szCs w:val="15"/>
                    </w:rPr>
                  </w:pPr>
                  <w:r w:rsidRPr="0050143C">
                    <w:rPr>
                      <w:rFonts w:ascii="Arial" w:hAnsi="Arial" w:cs="Arial"/>
                      <w:color w:val="5B9BD5"/>
                      <w:sz w:val="16"/>
                      <w:szCs w:val="15"/>
                    </w:rPr>
                    <w:t>TDD</w:t>
                  </w:r>
                </w:p>
              </w:tc>
            </w:tr>
            <w:tr w:rsidR="00C70AB4" w:rsidRPr="00F8048C" w14:paraId="50B28579" w14:textId="77777777" w:rsidTr="00B35426">
              <w:trPr>
                <w:trHeight w:val="20"/>
                <w:jc w:val="center"/>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28ACE1A" w14:textId="77777777" w:rsidR="00C70AB4" w:rsidRPr="0050143C" w:rsidRDefault="00C70AB4" w:rsidP="00C70AB4">
                  <w:pPr>
                    <w:jc w:val="center"/>
                    <w:rPr>
                      <w:rFonts w:ascii="Arial" w:eastAsia="SimSun" w:hAnsi="Arial" w:cs="Arial"/>
                      <w:color w:val="000000"/>
                      <w:sz w:val="16"/>
                      <w:szCs w:val="15"/>
                      <w:lang w:eastAsia="zh-CN"/>
                    </w:rPr>
                  </w:pPr>
                  <w:r w:rsidRPr="0050143C">
                    <w:rPr>
                      <w:rFonts w:ascii="Arial" w:eastAsia="SimSun" w:hAnsi="Arial" w:cs="Arial"/>
                      <w:color w:val="000000"/>
                      <w:sz w:val="16"/>
                      <w:szCs w:val="15"/>
                      <w:lang w:eastAsia="zh-CN"/>
                    </w:rPr>
                    <w:t>n84</w:t>
                  </w:r>
                </w:p>
              </w:tc>
              <w:tc>
                <w:tcPr>
                  <w:tcW w:w="2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211864D" w14:textId="77777777" w:rsidR="00C70AB4" w:rsidRPr="0050143C" w:rsidRDefault="00C70AB4" w:rsidP="00C70AB4">
                  <w:pPr>
                    <w:jc w:val="center"/>
                    <w:rPr>
                      <w:rFonts w:ascii="Arial" w:hAnsi="Arial" w:cs="Arial"/>
                      <w:color w:val="000000"/>
                      <w:sz w:val="16"/>
                      <w:szCs w:val="15"/>
                    </w:rPr>
                  </w:pPr>
                  <w:r w:rsidRPr="0050143C">
                    <w:rPr>
                      <w:rFonts w:ascii="Arial" w:hAnsi="Arial" w:cs="Arial"/>
                      <w:color w:val="000000"/>
                      <w:sz w:val="16"/>
                      <w:szCs w:val="15"/>
                    </w:rPr>
                    <w:t>1920 MHz – 1980 MHz</w:t>
                  </w:r>
                </w:p>
              </w:tc>
              <w:tc>
                <w:tcPr>
                  <w:tcW w:w="2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559FD0E" w14:textId="77777777" w:rsidR="00C70AB4" w:rsidRPr="0050143C" w:rsidRDefault="00C70AB4" w:rsidP="00C70AB4">
                  <w:pPr>
                    <w:jc w:val="center"/>
                    <w:rPr>
                      <w:rFonts w:ascii="Arial" w:hAnsi="Arial" w:cs="Arial"/>
                      <w:color w:val="000000"/>
                      <w:sz w:val="16"/>
                      <w:szCs w:val="15"/>
                    </w:rPr>
                  </w:pPr>
                  <w:r w:rsidRPr="0050143C">
                    <w:rPr>
                      <w:rFonts w:ascii="Arial" w:hAnsi="Arial" w:cs="Arial"/>
                      <w:color w:val="000000"/>
                      <w:sz w:val="16"/>
                      <w:szCs w:val="15"/>
                    </w:rPr>
                    <w:t>N/A</w:t>
                  </w:r>
                </w:p>
              </w:tc>
              <w:tc>
                <w:tcPr>
                  <w:tcW w:w="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84DEE0F" w14:textId="77777777" w:rsidR="00C70AB4" w:rsidRPr="0050143C" w:rsidRDefault="00C70AB4" w:rsidP="00C70AB4">
                  <w:pPr>
                    <w:jc w:val="center"/>
                    <w:rPr>
                      <w:rFonts w:ascii="Arial" w:hAnsi="Arial" w:cs="Arial"/>
                      <w:color w:val="000000"/>
                      <w:sz w:val="16"/>
                      <w:szCs w:val="15"/>
                    </w:rPr>
                  </w:pPr>
                  <w:r w:rsidRPr="0050143C">
                    <w:rPr>
                      <w:rFonts w:ascii="Arial" w:hAnsi="Arial" w:cs="Arial"/>
                      <w:color w:val="000000"/>
                      <w:sz w:val="16"/>
                      <w:szCs w:val="15"/>
                    </w:rPr>
                    <w:t>SUL</w:t>
                  </w:r>
                </w:p>
              </w:tc>
            </w:tr>
            <w:tr w:rsidR="00C70AB4" w:rsidRPr="00F8048C" w14:paraId="326C6B6C" w14:textId="77777777" w:rsidTr="00B35426">
              <w:trPr>
                <w:trHeight w:val="20"/>
                <w:jc w:val="center"/>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BB74C7E" w14:textId="77777777" w:rsidR="00C70AB4" w:rsidRPr="0050143C" w:rsidRDefault="00C70AB4" w:rsidP="00C70AB4">
                  <w:pPr>
                    <w:jc w:val="center"/>
                    <w:rPr>
                      <w:rFonts w:ascii="Arial" w:eastAsia="SimSun" w:hAnsi="Arial" w:cs="Arial"/>
                      <w:color w:val="5B9BD5"/>
                      <w:sz w:val="16"/>
                      <w:szCs w:val="15"/>
                      <w:lang w:eastAsia="zh-CN"/>
                    </w:rPr>
                  </w:pPr>
                  <w:r w:rsidRPr="0050143C">
                    <w:rPr>
                      <w:rFonts w:ascii="Arial" w:eastAsia="SimSun" w:hAnsi="Arial" w:cs="Arial"/>
                      <w:color w:val="5B9BD5"/>
                      <w:sz w:val="16"/>
                      <w:szCs w:val="15"/>
                      <w:lang w:eastAsia="zh-CN"/>
                    </w:rPr>
                    <w:t>n</w:t>
                  </w:r>
                  <w:r w:rsidRPr="0050143C">
                    <w:rPr>
                      <w:rFonts w:ascii="Arial" w:eastAsia="SimSun" w:hAnsi="Arial" w:cs="Arial" w:hint="eastAsia"/>
                      <w:color w:val="5B9BD5"/>
                      <w:sz w:val="16"/>
                      <w:szCs w:val="15"/>
                      <w:lang w:eastAsia="zh-CN"/>
                    </w:rPr>
                    <w:t>1</w:t>
                  </w:r>
                  <w:r w:rsidRPr="0050143C">
                    <w:rPr>
                      <w:rFonts w:ascii="Arial" w:eastAsia="SimSun" w:hAnsi="Arial" w:cs="Arial"/>
                      <w:color w:val="5B9BD5"/>
                      <w:sz w:val="16"/>
                      <w:szCs w:val="15"/>
                      <w:lang w:eastAsia="zh-CN"/>
                    </w:rPr>
                    <w:t>00</w:t>
                  </w:r>
                </w:p>
              </w:tc>
              <w:tc>
                <w:tcPr>
                  <w:tcW w:w="2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1FE804C" w14:textId="77777777" w:rsidR="00C70AB4" w:rsidRPr="0050143C" w:rsidRDefault="00C70AB4" w:rsidP="00C70AB4">
                  <w:pPr>
                    <w:jc w:val="center"/>
                    <w:rPr>
                      <w:rFonts w:ascii="Arial" w:hAnsi="Arial" w:cs="Arial"/>
                      <w:color w:val="5B9BD5"/>
                      <w:sz w:val="16"/>
                      <w:szCs w:val="15"/>
                    </w:rPr>
                  </w:pPr>
                  <w:r w:rsidRPr="0050143C">
                    <w:rPr>
                      <w:rFonts w:ascii="Arial" w:hAnsi="Arial" w:cs="Arial"/>
                      <w:color w:val="5B9BD5"/>
                      <w:sz w:val="16"/>
                      <w:szCs w:val="15"/>
                    </w:rPr>
                    <w:t>5925 MHz – 7125 MHz</w:t>
                  </w:r>
                </w:p>
              </w:tc>
              <w:tc>
                <w:tcPr>
                  <w:tcW w:w="2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B8CCDA2" w14:textId="77777777" w:rsidR="00C70AB4" w:rsidRPr="0050143C" w:rsidRDefault="00C70AB4" w:rsidP="00C70AB4">
                  <w:pPr>
                    <w:jc w:val="center"/>
                    <w:rPr>
                      <w:rFonts w:ascii="Arial" w:hAnsi="Arial" w:cs="Arial"/>
                      <w:color w:val="5B9BD5"/>
                      <w:sz w:val="16"/>
                      <w:szCs w:val="15"/>
                    </w:rPr>
                  </w:pPr>
                  <w:r w:rsidRPr="0050143C">
                    <w:rPr>
                      <w:rFonts w:ascii="Arial" w:hAnsi="Arial" w:cs="Arial"/>
                      <w:color w:val="5B9BD5"/>
                      <w:sz w:val="16"/>
                      <w:szCs w:val="15"/>
                    </w:rPr>
                    <w:t>5925 MHz – 7125 MHz</w:t>
                  </w:r>
                </w:p>
              </w:tc>
              <w:tc>
                <w:tcPr>
                  <w:tcW w:w="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3B99A96" w14:textId="77777777" w:rsidR="00C70AB4" w:rsidRPr="0050143C" w:rsidRDefault="00C70AB4" w:rsidP="00C70AB4">
                  <w:pPr>
                    <w:jc w:val="center"/>
                    <w:rPr>
                      <w:rFonts w:ascii="Arial" w:eastAsia="SimSun" w:hAnsi="Arial" w:cs="Arial"/>
                      <w:color w:val="5B9BD5"/>
                      <w:sz w:val="16"/>
                      <w:szCs w:val="15"/>
                      <w:lang w:eastAsia="zh-CN"/>
                    </w:rPr>
                  </w:pPr>
                  <w:r w:rsidRPr="0050143C">
                    <w:rPr>
                      <w:rFonts w:ascii="Arial" w:eastAsia="SimSun" w:hAnsi="Arial" w:cs="Arial" w:hint="eastAsia"/>
                      <w:color w:val="5B9BD5"/>
                      <w:sz w:val="16"/>
                      <w:szCs w:val="15"/>
                      <w:lang w:eastAsia="zh-CN"/>
                    </w:rPr>
                    <w:t>TDD</w:t>
                  </w:r>
                </w:p>
              </w:tc>
            </w:tr>
            <w:tr w:rsidR="00C70AB4" w:rsidRPr="00F8048C" w14:paraId="7D028B1E" w14:textId="77777777" w:rsidTr="00B35426">
              <w:trPr>
                <w:trHeight w:val="20"/>
                <w:jc w:val="center"/>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461DCB0" w14:textId="77777777" w:rsidR="00C70AB4" w:rsidRPr="002C1B5C" w:rsidRDefault="00C70AB4" w:rsidP="00C70AB4">
                  <w:pPr>
                    <w:jc w:val="center"/>
                    <w:rPr>
                      <w:rFonts w:ascii="Arial" w:hAnsi="Arial" w:cs="Arial"/>
                      <w:color w:val="5B9BD5"/>
                      <w:sz w:val="16"/>
                      <w:szCs w:val="15"/>
                    </w:rPr>
                  </w:pPr>
                  <w:r w:rsidRPr="002C1B5C">
                    <w:rPr>
                      <w:rFonts w:ascii="Arial" w:hAnsi="Arial" w:cs="Arial"/>
                      <w:color w:val="5B9BD5"/>
                      <w:sz w:val="16"/>
                      <w:szCs w:val="15"/>
                    </w:rPr>
                    <w:t>n101</w:t>
                  </w:r>
                </w:p>
              </w:tc>
              <w:tc>
                <w:tcPr>
                  <w:tcW w:w="2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95C063C" w14:textId="77777777" w:rsidR="00C70AB4" w:rsidRPr="002C1B5C" w:rsidRDefault="00C70AB4" w:rsidP="00C70AB4">
                  <w:pPr>
                    <w:jc w:val="center"/>
                    <w:rPr>
                      <w:rFonts w:ascii="Arial" w:hAnsi="Arial" w:cs="Arial"/>
                      <w:color w:val="5B9BD5"/>
                      <w:sz w:val="16"/>
                      <w:szCs w:val="15"/>
                    </w:rPr>
                  </w:pPr>
                  <w:r w:rsidRPr="002C1B5C">
                    <w:rPr>
                      <w:rFonts w:ascii="Arial" w:hAnsi="Arial" w:cs="Arial"/>
                      <w:color w:val="5B9BD5"/>
                      <w:sz w:val="16"/>
                      <w:szCs w:val="15"/>
                    </w:rPr>
                    <w:t>5925 MHz – 6425 MHz</w:t>
                  </w:r>
                </w:p>
              </w:tc>
              <w:tc>
                <w:tcPr>
                  <w:tcW w:w="2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A67EB6A" w14:textId="77777777" w:rsidR="00C70AB4" w:rsidRPr="002C1B5C" w:rsidRDefault="00C70AB4" w:rsidP="00C70AB4">
                  <w:pPr>
                    <w:jc w:val="center"/>
                    <w:rPr>
                      <w:rFonts w:ascii="Arial" w:hAnsi="Arial" w:cs="Arial"/>
                      <w:color w:val="5B9BD5"/>
                      <w:sz w:val="16"/>
                      <w:szCs w:val="15"/>
                    </w:rPr>
                  </w:pPr>
                  <w:r w:rsidRPr="002C1B5C">
                    <w:rPr>
                      <w:rFonts w:ascii="Arial" w:hAnsi="Arial" w:cs="Arial"/>
                      <w:color w:val="5B9BD5"/>
                      <w:sz w:val="16"/>
                      <w:szCs w:val="15"/>
                    </w:rPr>
                    <w:t>5925 MHz – 6425 MHz</w:t>
                  </w:r>
                </w:p>
              </w:tc>
              <w:tc>
                <w:tcPr>
                  <w:tcW w:w="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FBEFD27" w14:textId="77777777" w:rsidR="00C70AB4" w:rsidRPr="002C1B5C" w:rsidRDefault="00C70AB4" w:rsidP="00C70AB4">
                  <w:pPr>
                    <w:jc w:val="center"/>
                    <w:rPr>
                      <w:rFonts w:ascii="Arial" w:hAnsi="Arial" w:cs="Arial"/>
                      <w:color w:val="5B9BD5"/>
                      <w:sz w:val="16"/>
                      <w:szCs w:val="15"/>
                    </w:rPr>
                  </w:pPr>
                  <w:r w:rsidRPr="002C1B5C">
                    <w:rPr>
                      <w:rFonts w:ascii="Arial" w:hAnsi="Arial" w:cs="Arial"/>
                      <w:color w:val="5B9BD5"/>
                      <w:sz w:val="16"/>
                      <w:szCs w:val="15"/>
                    </w:rPr>
                    <w:t>TDD</w:t>
                  </w:r>
                </w:p>
              </w:tc>
            </w:tr>
            <w:tr w:rsidR="00C70AB4" w:rsidRPr="00F8048C" w14:paraId="71E0262B" w14:textId="77777777" w:rsidTr="00B35426">
              <w:trPr>
                <w:trHeight w:val="20"/>
                <w:jc w:val="center"/>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5A008D0" w14:textId="77777777" w:rsidR="00C70AB4" w:rsidRPr="0050143C" w:rsidRDefault="00C70AB4" w:rsidP="00C70AB4">
                  <w:pPr>
                    <w:jc w:val="center"/>
                    <w:rPr>
                      <w:rFonts w:ascii="Arial" w:eastAsia="SimSun" w:hAnsi="Arial" w:cs="Arial"/>
                      <w:color w:val="5B9BD5"/>
                      <w:sz w:val="16"/>
                      <w:szCs w:val="15"/>
                      <w:lang w:eastAsia="zh-CN"/>
                    </w:rPr>
                  </w:pPr>
                  <w:r w:rsidRPr="0050143C">
                    <w:rPr>
                      <w:rFonts w:ascii="Arial" w:eastAsia="SimSun" w:hAnsi="Arial" w:cs="Arial"/>
                      <w:color w:val="5B9BD5"/>
                      <w:sz w:val="16"/>
                      <w:szCs w:val="15"/>
                      <w:lang w:eastAsia="zh-CN"/>
                    </w:rPr>
                    <w:t>n102</w:t>
                  </w:r>
                </w:p>
              </w:tc>
              <w:tc>
                <w:tcPr>
                  <w:tcW w:w="2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77F0AC6" w14:textId="77777777" w:rsidR="00C70AB4" w:rsidRPr="0050143C" w:rsidRDefault="00C70AB4" w:rsidP="00C70AB4">
                  <w:pPr>
                    <w:jc w:val="center"/>
                    <w:rPr>
                      <w:rFonts w:ascii="Arial" w:hAnsi="Arial" w:cs="Arial"/>
                      <w:color w:val="5B9BD5"/>
                      <w:sz w:val="16"/>
                      <w:szCs w:val="15"/>
                    </w:rPr>
                  </w:pPr>
                  <w:r w:rsidRPr="0050143C">
                    <w:rPr>
                      <w:rFonts w:ascii="Arial" w:hAnsi="Arial" w:cs="Arial"/>
                      <w:color w:val="5B9BD5"/>
                      <w:sz w:val="16"/>
                      <w:szCs w:val="15"/>
                    </w:rPr>
                    <w:t>5150 MHz–5625 MHz</w:t>
                  </w:r>
                </w:p>
              </w:tc>
              <w:tc>
                <w:tcPr>
                  <w:tcW w:w="2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FCD2764" w14:textId="77777777" w:rsidR="00C70AB4" w:rsidRPr="0050143C" w:rsidRDefault="00C70AB4" w:rsidP="00C70AB4">
                  <w:pPr>
                    <w:jc w:val="center"/>
                    <w:rPr>
                      <w:rFonts w:ascii="Arial" w:hAnsi="Arial" w:cs="Arial"/>
                      <w:color w:val="5B9BD5"/>
                      <w:sz w:val="16"/>
                      <w:szCs w:val="15"/>
                    </w:rPr>
                  </w:pPr>
                  <w:r w:rsidRPr="0050143C">
                    <w:rPr>
                      <w:rFonts w:ascii="Arial" w:hAnsi="Arial" w:cs="Arial"/>
                      <w:color w:val="5B9BD5"/>
                      <w:sz w:val="16"/>
                      <w:szCs w:val="15"/>
                    </w:rPr>
                    <w:t>5925 MHz – 6425 MHz</w:t>
                  </w:r>
                </w:p>
              </w:tc>
              <w:tc>
                <w:tcPr>
                  <w:tcW w:w="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C6D22E3" w14:textId="77777777" w:rsidR="00C70AB4" w:rsidRPr="0050143C" w:rsidRDefault="00C70AB4" w:rsidP="00C70AB4">
                  <w:pPr>
                    <w:jc w:val="center"/>
                    <w:rPr>
                      <w:rFonts w:ascii="Arial" w:eastAsia="SimSun" w:hAnsi="Arial" w:cs="Arial"/>
                      <w:color w:val="5B9BD5"/>
                      <w:sz w:val="16"/>
                      <w:szCs w:val="15"/>
                      <w:lang w:eastAsia="zh-CN"/>
                    </w:rPr>
                  </w:pPr>
                  <w:r w:rsidRPr="0050143C">
                    <w:rPr>
                      <w:rFonts w:ascii="Arial" w:eastAsia="SimSun" w:hAnsi="Arial" w:cs="Arial" w:hint="eastAsia"/>
                      <w:color w:val="5B9BD5"/>
                      <w:sz w:val="16"/>
                      <w:szCs w:val="15"/>
                      <w:lang w:eastAsia="zh-CN"/>
                    </w:rPr>
                    <w:t>FDD</w:t>
                  </w:r>
                </w:p>
              </w:tc>
            </w:tr>
            <w:tr w:rsidR="00C70AB4" w:rsidRPr="00F8048C" w14:paraId="15A21DDC" w14:textId="77777777" w:rsidTr="00B35426">
              <w:trPr>
                <w:trHeight w:val="20"/>
                <w:jc w:val="center"/>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F25394E" w14:textId="77777777" w:rsidR="00C70AB4" w:rsidRPr="002C1B5C" w:rsidRDefault="00C70AB4" w:rsidP="00C70AB4">
                  <w:pPr>
                    <w:jc w:val="center"/>
                    <w:rPr>
                      <w:rFonts w:ascii="Arial" w:eastAsia="SimSun" w:hAnsi="Arial" w:cs="Arial"/>
                      <w:color w:val="5B9BD5"/>
                      <w:sz w:val="16"/>
                      <w:szCs w:val="15"/>
                      <w:lang w:eastAsia="zh-CN"/>
                    </w:rPr>
                  </w:pPr>
                  <w:r w:rsidRPr="002C1B5C">
                    <w:rPr>
                      <w:rFonts w:ascii="Arial" w:eastAsia="SimSun" w:hAnsi="Arial" w:cs="Arial"/>
                      <w:color w:val="5B9BD5"/>
                      <w:sz w:val="16"/>
                      <w:szCs w:val="15"/>
                      <w:lang w:eastAsia="zh-CN"/>
                    </w:rPr>
                    <w:t>n103</w:t>
                  </w:r>
                </w:p>
              </w:tc>
              <w:tc>
                <w:tcPr>
                  <w:tcW w:w="2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2143E94" w14:textId="77777777" w:rsidR="00C70AB4" w:rsidRPr="002C1B5C" w:rsidRDefault="00C70AB4" w:rsidP="00C70AB4">
                  <w:pPr>
                    <w:jc w:val="center"/>
                    <w:rPr>
                      <w:rFonts w:ascii="Arial" w:hAnsi="Arial" w:cs="Arial"/>
                      <w:color w:val="5B9BD5"/>
                      <w:sz w:val="16"/>
                      <w:szCs w:val="15"/>
                    </w:rPr>
                  </w:pPr>
                  <w:r w:rsidRPr="002C1B5C">
                    <w:rPr>
                      <w:rFonts w:ascii="Arial" w:hAnsi="Arial" w:cs="Arial"/>
                      <w:color w:val="5B9BD5"/>
                      <w:sz w:val="16"/>
                      <w:szCs w:val="15"/>
                    </w:rPr>
                    <w:t>N/A</w:t>
                  </w:r>
                </w:p>
              </w:tc>
              <w:tc>
                <w:tcPr>
                  <w:tcW w:w="2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DB1740E" w14:textId="77777777" w:rsidR="00C70AB4" w:rsidRPr="002C1B5C" w:rsidRDefault="00C70AB4" w:rsidP="00C70AB4">
                  <w:pPr>
                    <w:jc w:val="center"/>
                    <w:rPr>
                      <w:rFonts w:ascii="Arial" w:hAnsi="Arial" w:cs="Arial"/>
                      <w:color w:val="5B9BD5"/>
                      <w:sz w:val="16"/>
                      <w:szCs w:val="15"/>
                    </w:rPr>
                  </w:pPr>
                  <w:r w:rsidRPr="002C1B5C">
                    <w:rPr>
                      <w:rFonts w:ascii="Arial" w:hAnsi="Arial" w:cs="Arial"/>
                      <w:color w:val="5B9BD5"/>
                      <w:sz w:val="16"/>
                      <w:szCs w:val="15"/>
                    </w:rPr>
                    <w:t>5150 MHz</w:t>
                  </w:r>
                  <w:r w:rsidRPr="002C1B5C">
                    <w:rPr>
                      <w:rFonts w:ascii="Arial" w:hAnsi="Arial" w:cs="Arial"/>
                      <w:color w:val="5B9BD5"/>
                      <w:sz w:val="16"/>
                      <w:szCs w:val="15"/>
                    </w:rPr>
                    <w:tab/>
                    <w:t>–5925 MHz</w:t>
                  </w:r>
                </w:p>
              </w:tc>
              <w:tc>
                <w:tcPr>
                  <w:tcW w:w="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BBE1116" w14:textId="77777777" w:rsidR="00C70AB4" w:rsidRPr="002C1B5C" w:rsidRDefault="00C70AB4" w:rsidP="00C70AB4">
                  <w:pPr>
                    <w:jc w:val="center"/>
                    <w:rPr>
                      <w:rFonts w:ascii="Arial" w:hAnsi="Arial" w:cs="Arial"/>
                      <w:color w:val="5B9BD5"/>
                      <w:sz w:val="16"/>
                      <w:szCs w:val="15"/>
                    </w:rPr>
                  </w:pPr>
                  <w:r w:rsidRPr="002C1B5C">
                    <w:rPr>
                      <w:rFonts w:ascii="Arial" w:hAnsi="Arial" w:cs="Arial"/>
                      <w:color w:val="5B9BD5"/>
                      <w:sz w:val="16"/>
                      <w:szCs w:val="15"/>
                    </w:rPr>
                    <w:t>SDL</w:t>
                  </w:r>
                </w:p>
              </w:tc>
            </w:tr>
          </w:tbl>
          <w:p w14:paraId="24F8B893" w14:textId="5F4CE6FE" w:rsidR="00C70AB4" w:rsidRPr="00C70AB4" w:rsidRDefault="00C70AB4" w:rsidP="00C70AB4"/>
        </w:tc>
      </w:tr>
      <w:tr w:rsidR="00C70AB4" w14:paraId="3D2557C8" w14:textId="77777777" w:rsidTr="00C70AB4">
        <w:tc>
          <w:tcPr>
            <w:tcW w:w="2972" w:type="dxa"/>
          </w:tcPr>
          <w:p w14:paraId="439C9BE6" w14:textId="77777777" w:rsidR="00C70AB4" w:rsidRDefault="00C70AB4" w:rsidP="00C70AB4">
            <w:pPr>
              <w:rPr>
                <w:lang w:val="en-US"/>
              </w:rPr>
            </w:pPr>
          </w:p>
          <w:p w14:paraId="1E61E18A" w14:textId="609B5F1C" w:rsidR="00C70AB4" w:rsidRDefault="00C70AB4" w:rsidP="00C70AB4">
            <w:pPr>
              <w:rPr>
                <w:lang w:val="en-US"/>
              </w:rPr>
            </w:pPr>
            <w:r w:rsidRPr="00C70AB4">
              <w:rPr>
                <w:lang w:val="en-US"/>
              </w:rPr>
              <w:t xml:space="preserve">R4-1901334, Discussion on NR-U band plan, </w:t>
            </w:r>
          </w:p>
          <w:p w14:paraId="0FA21B3B" w14:textId="6F4AA9D2" w:rsidR="00C70AB4" w:rsidRDefault="00C70AB4" w:rsidP="00C70AB4">
            <w:pPr>
              <w:rPr>
                <w:lang w:val="en-US"/>
              </w:rPr>
            </w:pPr>
            <w:r w:rsidRPr="00C70AB4">
              <w:rPr>
                <w:lang w:val="en-US"/>
              </w:rPr>
              <w:t>Nokia, Nokia Shanghai Bell</w:t>
            </w:r>
          </w:p>
        </w:tc>
        <w:tc>
          <w:tcPr>
            <w:tcW w:w="6649" w:type="dxa"/>
          </w:tcPr>
          <w:p w14:paraId="5AE2326C" w14:textId="77777777" w:rsidR="00C70AB4" w:rsidRDefault="00C70AB4" w:rsidP="00C70AB4">
            <w:pPr>
              <w:rPr>
                <w:lang w:val="en-US"/>
              </w:rPr>
            </w:pPr>
          </w:p>
          <w:p w14:paraId="6B268DDB" w14:textId="6A15A184" w:rsidR="00C70AB4" w:rsidRPr="00C70AB4" w:rsidRDefault="00C70AB4" w:rsidP="00C70AB4">
            <w:pPr>
              <w:rPr>
                <w:lang w:val="en-US"/>
              </w:rPr>
            </w:pPr>
            <w:r w:rsidRPr="00C70AB4">
              <w:rPr>
                <w:lang w:val="en-US"/>
              </w:rPr>
              <w:t>Proposal 1:  It is proposed to re-farm E-UTRA band 46 for NR unlicensed usage as band n46.</w:t>
            </w:r>
          </w:p>
          <w:p w14:paraId="58FB5629" w14:textId="56434576" w:rsidR="00C70AB4" w:rsidRDefault="00C70AB4" w:rsidP="00C70AB4">
            <w:pPr>
              <w:rPr>
                <w:lang w:val="en-US"/>
              </w:rPr>
            </w:pPr>
            <w:r w:rsidRPr="00C70AB4">
              <w:rPr>
                <w:lang w:val="en-US"/>
              </w:rPr>
              <w:t>Proposal 2: It is proposed to introduce new band n54 for NR unlicensed usage for 6 GHz range.</w:t>
            </w:r>
          </w:p>
        </w:tc>
      </w:tr>
      <w:tr w:rsidR="00C70AB4" w14:paraId="24EB6479" w14:textId="77777777" w:rsidTr="00C70AB4">
        <w:tc>
          <w:tcPr>
            <w:tcW w:w="2972" w:type="dxa"/>
          </w:tcPr>
          <w:p w14:paraId="5CA57B48" w14:textId="3D0160C6" w:rsidR="00C70AB4" w:rsidRDefault="00C70AB4" w:rsidP="00C70AB4">
            <w:pPr>
              <w:rPr>
                <w:lang w:val="en-US"/>
              </w:rPr>
            </w:pPr>
            <w:r w:rsidRPr="00C70AB4">
              <w:rPr>
                <w:lang w:val="en-US"/>
              </w:rPr>
              <w:t xml:space="preserve">R4-1901647, </w:t>
            </w:r>
            <w:proofErr w:type="spellStart"/>
            <w:r w:rsidRPr="00C70AB4">
              <w:rPr>
                <w:lang w:val="en-US"/>
              </w:rPr>
              <w:t>Bandplan</w:t>
            </w:r>
            <w:proofErr w:type="spellEnd"/>
            <w:r w:rsidRPr="00C70AB4">
              <w:rPr>
                <w:lang w:val="en-US"/>
              </w:rPr>
              <w:t xml:space="preserve"> and channelization for 5GHz NR-U, Ericsson</w:t>
            </w:r>
          </w:p>
        </w:tc>
        <w:tc>
          <w:tcPr>
            <w:tcW w:w="6649" w:type="dxa"/>
          </w:tcPr>
          <w:p w14:paraId="503F1F34" w14:textId="77777777" w:rsidR="00C70AB4" w:rsidRPr="00C70AB4" w:rsidRDefault="00C70AB4" w:rsidP="00C70AB4">
            <w:r w:rsidRPr="00C70AB4">
              <w:t xml:space="preserve">Proposal-1: Define </w:t>
            </w:r>
            <w:proofErr w:type="spellStart"/>
            <w:r w:rsidRPr="00C70AB4">
              <w:t>refarmed</w:t>
            </w:r>
            <w:proofErr w:type="spellEnd"/>
            <w:r w:rsidRPr="00C70AB4">
              <w:t xml:space="preserve"> band n46 as shown in the table below:</w:t>
            </w:r>
          </w:p>
          <w:tbl>
            <w:tblPr>
              <w:tblW w:w="6405" w:type="dxa"/>
              <w:jc w:val="center"/>
              <w:tblLook w:val="0000" w:firstRow="0" w:lastRow="0" w:firstColumn="0" w:lastColumn="0" w:noHBand="0" w:noVBand="0"/>
            </w:tblPr>
            <w:tblGrid>
              <w:gridCol w:w="1131"/>
              <w:gridCol w:w="1124"/>
              <w:gridCol w:w="317"/>
              <w:gridCol w:w="1246"/>
              <w:gridCol w:w="1111"/>
              <w:gridCol w:w="317"/>
              <w:gridCol w:w="1159"/>
            </w:tblGrid>
            <w:tr w:rsidR="00C70AB4" w:rsidRPr="00CF7493" w14:paraId="75B04C7B" w14:textId="77777777" w:rsidTr="00B35426">
              <w:trPr>
                <w:jc w:val="center"/>
              </w:trPr>
              <w:tc>
                <w:tcPr>
                  <w:tcW w:w="1134" w:type="dxa"/>
                  <w:tcBorders>
                    <w:top w:val="single" w:sz="4" w:space="0" w:color="auto"/>
                    <w:left w:val="single" w:sz="4" w:space="0" w:color="auto"/>
                    <w:right w:val="single" w:sz="4" w:space="0" w:color="auto"/>
                  </w:tcBorders>
                </w:tcPr>
                <w:p w14:paraId="209CE88E" w14:textId="77777777" w:rsidR="00C70AB4" w:rsidRPr="00CF7493" w:rsidRDefault="00C70AB4" w:rsidP="00C70AB4">
                  <w:pPr>
                    <w:pStyle w:val="TAH"/>
                  </w:pPr>
                  <w:r w:rsidRPr="00CF7493">
                    <w:t>E</w:t>
                  </w:r>
                  <w:r w:rsidRPr="00CF7493">
                    <w:noBreakHyphen/>
                    <w:t>UTRA Operating Band</w:t>
                  </w:r>
                </w:p>
              </w:tc>
              <w:tc>
                <w:tcPr>
                  <w:tcW w:w="2708" w:type="dxa"/>
                  <w:gridSpan w:val="3"/>
                  <w:tcBorders>
                    <w:top w:val="single" w:sz="4" w:space="0" w:color="auto"/>
                    <w:left w:val="single" w:sz="4" w:space="0" w:color="auto"/>
                    <w:bottom w:val="single" w:sz="4" w:space="0" w:color="auto"/>
                    <w:right w:val="single" w:sz="4" w:space="0" w:color="auto"/>
                  </w:tcBorders>
                </w:tcPr>
                <w:p w14:paraId="3E92612F" w14:textId="77777777" w:rsidR="00C70AB4" w:rsidRPr="00CF7493" w:rsidRDefault="00C70AB4" w:rsidP="00C70AB4">
                  <w:pPr>
                    <w:pStyle w:val="TAH"/>
                  </w:pPr>
                  <w:r w:rsidRPr="00CF7493">
                    <w:t>Uplink (UL) operating band</w:t>
                  </w:r>
                  <w:r w:rsidRPr="00CF7493">
                    <w:br/>
                    <w:t>BS receive</w:t>
                  </w:r>
                  <w:r w:rsidRPr="00CF7493">
                    <w:br/>
                    <w:t>UE transmit</w:t>
                  </w:r>
                </w:p>
              </w:tc>
              <w:tc>
                <w:tcPr>
                  <w:tcW w:w="2563" w:type="dxa"/>
                  <w:gridSpan w:val="3"/>
                  <w:tcBorders>
                    <w:top w:val="single" w:sz="4" w:space="0" w:color="auto"/>
                    <w:bottom w:val="single" w:sz="4" w:space="0" w:color="auto"/>
                    <w:right w:val="single" w:sz="4" w:space="0" w:color="auto"/>
                  </w:tcBorders>
                </w:tcPr>
                <w:p w14:paraId="10A71A80" w14:textId="77777777" w:rsidR="00C70AB4" w:rsidRPr="00CF7493" w:rsidRDefault="00C70AB4" w:rsidP="00C70AB4">
                  <w:pPr>
                    <w:pStyle w:val="TAH"/>
                  </w:pPr>
                  <w:r w:rsidRPr="00CF7493">
                    <w:t>Downlink (DL) operating band</w:t>
                  </w:r>
                  <w:r w:rsidRPr="00CF7493">
                    <w:br/>
                    <w:t xml:space="preserve">BS transmit </w:t>
                  </w:r>
                  <w:r w:rsidRPr="00CF7493">
                    <w:br/>
                    <w:t>UE receive</w:t>
                  </w:r>
                </w:p>
              </w:tc>
            </w:tr>
            <w:tr w:rsidR="00C70AB4" w:rsidRPr="00CF7493" w14:paraId="590B26AE" w14:textId="77777777" w:rsidTr="00B35426">
              <w:trPr>
                <w:jc w:val="center"/>
              </w:trPr>
              <w:tc>
                <w:tcPr>
                  <w:tcW w:w="1134" w:type="dxa"/>
                  <w:tcBorders>
                    <w:left w:val="single" w:sz="4" w:space="0" w:color="auto"/>
                    <w:bottom w:val="single" w:sz="4" w:space="0" w:color="auto"/>
                    <w:right w:val="single" w:sz="4" w:space="0" w:color="auto"/>
                  </w:tcBorders>
                </w:tcPr>
                <w:p w14:paraId="0772FC6E" w14:textId="77777777" w:rsidR="00C70AB4" w:rsidRPr="00CF7493" w:rsidRDefault="00C70AB4" w:rsidP="00C70AB4">
                  <w:pPr>
                    <w:pStyle w:val="TAH"/>
                    <w:rPr>
                      <w:lang w:eastAsia="zh-CN"/>
                    </w:rPr>
                  </w:pPr>
                </w:p>
              </w:tc>
              <w:tc>
                <w:tcPr>
                  <w:tcW w:w="2708" w:type="dxa"/>
                  <w:gridSpan w:val="3"/>
                  <w:tcBorders>
                    <w:top w:val="single" w:sz="4" w:space="0" w:color="auto"/>
                    <w:left w:val="single" w:sz="4" w:space="0" w:color="auto"/>
                    <w:bottom w:val="single" w:sz="4" w:space="0" w:color="auto"/>
                    <w:right w:val="single" w:sz="4" w:space="0" w:color="auto"/>
                  </w:tcBorders>
                </w:tcPr>
                <w:p w14:paraId="614AB13F" w14:textId="77777777" w:rsidR="00C70AB4" w:rsidRPr="00CF7493" w:rsidRDefault="00C70AB4" w:rsidP="00C70AB4">
                  <w:pPr>
                    <w:pStyle w:val="TAH"/>
                  </w:pPr>
                  <w:proofErr w:type="spellStart"/>
                  <w:r w:rsidRPr="00CF7493">
                    <w:t>F</w:t>
                  </w:r>
                  <w:r w:rsidRPr="00CF7493">
                    <w:rPr>
                      <w:vertAlign w:val="subscript"/>
                    </w:rPr>
                    <w:t>UL_low</w:t>
                  </w:r>
                  <w:proofErr w:type="spellEnd"/>
                  <w:r w:rsidRPr="00CF7493">
                    <w:t xml:space="preserve">   </w:t>
                  </w:r>
                  <w:proofErr w:type="gramStart"/>
                  <w:r w:rsidRPr="00CF7493">
                    <w:t xml:space="preserve">–  </w:t>
                  </w:r>
                  <w:proofErr w:type="spellStart"/>
                  <w:r w:rsidRPr="00CF7493">
                    <w:t>F</w:t>
                  </w:r>
                  <w:r w:rsidRPr="00CF7493">
                    <w:rPr>
                      <w:vertAlign w:val="subscript"/>
                    </w:rPr>
                    <w:t>UL</w:t>
                  </w:r>
                  <w:proofErr w:type="gramEnd"/>
                  <w:r w:rsidRPr="00CF7493">
                    <w:rPr>
                      <w:vertAlign w:val="subscript"/>
                    </w:rPr>
                    <w:t>_high</w:t>
                  </w:r>
                  <w:proofErr w:type="spellEnd"/>
                </w:p>
              </w:tc>
              <w:tc>
                <w:tcPr>
                  <w:tcW w:w="2563" w:type="dxa"/>
                  <w:gridSpan w:val="3"/>
                  <w:tcBorders>
                    <w:top w:val="single" w:sz="4" w:space="0" w:color="auto"/>
                    <w:bottom w:val="single" w:sz="4" w:space="0" w:color="auto"/>
                    <w:right w:val="single" w:sz="4" w:space="0" w:color="auto"/>
                  </w:tcBorders>
                </w:tcPr>
                <w:p w14:paraId="097E9AF4" w14:textId="77777777" w:rsidR="00C70AB4" w:rsidRPr="00CF7493" w:rsidRDefault="00C70AB4" w:rsidP="00C70AB4">
                  <w:pPr>
                    <w:pStyle w:val="TAH"/>
                  </w:pPr>
                  <w:proofErr w:type="spellStart"/>
                  <w:r w:rsidRPr="00CF7493">
                    <w:t>F</w:t>
                  </w:r>
                  <w:r w:rsidRPr="00CF7493">
                    <w:rPr>
                      <w:vertAlign w:val="subscript"/>
                    </w:rPr>
                    <w:t>DL_low</w:t>
                  </w:r>
                  <w:proofErr w:type="spellEnd"/>
                  <w:r w:rsidRPr="00CF7493">
                    <w:t xml:space="preserve">   </w:t>
                  </w:r>
                  <w:proofErr w:type="gramStart"/>
                  <w:r w:rsidRPr="00CF7493">
                    <w:t xml:space="preserve">–  </w:t>
                  </w:r>
                  <w:proofErr w:type="spellStart"/>
                  <w:r w:rsidRPr="00CF7493">
                    <w:t>F</w:t>
                  </w:r>
                  <w:r w:rsidRPr="00CF7493">
                    <w:rPr>
                      <w:vertAlign w:val="subscript"/>
                    </w:rPr>
                    <w:t>DL</w:t>
                  </w:r>
                  <w:proofErr w:type="gramEnd"/>
                  <w:r w:rsidRPr="00CF7493">
                    <w:rPr>
                      <w:vertAlign w:val="subscript"/>
                    </w:rPr>
                    <w:t>_high</w:t>
                  </w:r>
                  <w:proofErr w:type="spellEnd"/>
                </w:p>
              </w:tc>
            </w:tr>
            <w:tr w:rsidR="00C70AB4" w:rsidRPr="00CF7493" w14:paraId="3B6E3317" w14:textId="77777777" w:rsidTr="00B35426">
              <w:trPr>
                <w:jc w:val="center"/>
              </w:trPr>
              <w:tc>
                <w:tcPr>
                  <w:tcW w:w="1134" w:type="dxa"/>
                  <w:tcBorders>
                    <w:top w:val="single" w:sz="4" w:space="0" w:color="auto"/>
                    <w:left w:val="single" w:sz="4" w:space="0" w:color="auto"/>
                    <w:bottom w:val="single" w:sz="4" w:space="0" w:color="auto"/>
                    <w:right w:val="single" w:sz="4" w:space="0" w:color="auto"/>
                  </w:tcBorders>
                </w:tcPr>
                <w:p w14:paraId="1BD7C937" w14:textId="77777777" w:rsidR="00C70AB4" w:rsidRPr="00CF7493" w:rsidRDefault="00C70AB4" w:rsidP="00C70AB4">
                  <w:pPr>
                    <w:pStyle w:val="TAC"/>
                    <w:rPr>
                      <w:rFonts w:cs="Arial"/>
                      <w:lang w:eastAsia="zh-CN"/>
                    </w:rPr>
                  </w:pPr>
                  <w:r>
                    <w:rPr>
                      <w:rFonts w:cs="Arial"/>
                      <w:lang w:eastAsia="zh-CN"/>
                    </w:rPr>
                    <w:t>n</w:t>
                  </w:r>
                  <w:r w:rsidRPr="00CF7493">
                    <w:rPr>
                      <w:rFonts w:cs="Arial" w:hint="eastAsia"/>
                      <w:lang w:eastAsia="zh-CN"/>
                    </w:rPr>
                    <w:t>46</w:t>
                  </w:r>
                  <w:r w:rsidRPr="00CF7493">
                    <w:rPr>
                      <w:rFonts w:cs="Arial"/>
                      <w:lang w:eastAsia="zh-CN"/>
                    </w:rPr>
                    <w:t>a</w:t>
                  </w:r>
                </w:p>
              </w:tc>
              <w:tc>
                <w:tcPr>
                  <w:tcW w:w="1148" w:type="dxa"/>
                  <w:tcBorders>
                    <w:top w:val="single" w:sz="4" w:space="0" w:color="auto"/>
                    <w:left w:val="single" w:sz="4" w:space="0" w:color="auto"/>
                    <w:bottom w:val="single" w:sz="4" w:space="0" w:color="auto"/>
                  </w:tcBorders>
                </w:tcPr>
                <w:p w14:paraId="404EFAF4" w14:textId="77777777" w:rsidR="00C70AB4" w:rsidRPr="00CF7493" w:rsidRDefault="00C70AB4" w:rsidP="00C70AB4">
                  <w:pPr>
                    <w:pStyle w:val="TAR"/>
                    <w:rPr>
                      <w:rFonts w:cs="Arial"/>
                    </w:rPr>
                  </w:pPr>
                  <w:r w:rsidRPr="00CF7493">
                    <w:rPr>
                      <w:rFonts w:cs="Arial" w:hint="eastAsia"/>
                      <w:lang w:eastAsia="zh-CN"/>
                    </w:rPr>
                    <w:t>5150</w:t>
                  </w:r>
                  <w:r w:rsidRPr="00CF7493">
                    <w:rPr>
                      <w:rFonts w:cs="Arial"/>
                    </w:rPr>
                    <w:t xml:space="preserve"> MHz </w:t>
                  </w:r>
                </w:p>
              </w:tc>
              <w:tc>
                <w:tcPr>
                  <w:tcW w:w="284" w:type="dxa"/>
                  <w:tcBorders>
                    <w:top w:val="single" w:sz="4" w:space="0" w:color="auto"/>
                    <w:bottom w:val="single" w:sz="4" w:space="0" w:color="auto"/>
                  </w:tcBorders>
                </w:tcPr>
                <w:p w14:paraId="30FE306B" w14:textId="77777777" w:rsidR="00C70AB4" w:rsidRPr="00CF7493" w:rsidRDefault="00C70AB4" w:rsidP="00C70AB4">
                  <w:pPr>
                    <w:pStyle w:val="TAC"/>
                    <w:rPr>
                      <w:rFonts w:cs="Arial"/>
                    </w:rPr>
                  </w:pPr>
                  <w:r w:rsidRPr="00CF7493">
                    <w:rPr>
                      <w:rFonts w:cs="Arial"/>
                    </w:rPr>
                    <w:t>–</w:t>
                  </w:r>
                </w:p>
              </w:tc>
              <w:tc>
                <w:tcPr>
                  <w:tcW w:w="1276" w:type="dxa"/>
                  <w:tcBorders>
                    <w:top w:val="single" w:sz="4" w:space="0" w:color="auto"/>
                    <w:bottom w:val="single" w:sz="4" w:space="0" w:color="auto"/>
                    <w:right w:val="single" w:sz="4" w:space="0" w:color="auto"/>
                  </w:tcBorders>
                </w:tcPr>
                <w:p w14:paraId="2294412E" w14:textId="77777777" w:rsidR="00C70AB4" w:rsidRPr="00CF7493" w:rsidRDefault="00C70AB4" w:rsidP="00C70AB4">
                  <w:pPr>
                    <w:pStyle w:val="TAL"/>
                    <w:rPr>
                      <w:rFonts w:cs="Arial"/>
                    </w:rPr>
                  </w:pPr>
                  <w:r w:rsidRPr="00CF7493">
                    <w:rPr>
                      <w:rFonts w:cs="Arial" w:hint="eastAsia"/>
                      <w:lang w:eastAsia="zh-CN"/>
                    </w:rPr>
                    <w:t>5250</w:t>
                  </w:r>
                  <w:r w:rsidRPr="00CF7493">
                    <w:rPr>
                      <w:rFonts w:cs="Arial"/>
                    </w:rPr>
                    <w:t xml:space="preserve"> MHz</w:t>
                  </w:r>
                </w:p>
              </w:tc>
              <w:tc>
                <w:tcPr>
                  <w:tcW w:w="1134" w:type="dxa"/>
                  <w:tcBorders>
                    <w:top w:val="single" w:sz="4" w:space="0" w:color="auto"/>
                    <w:bottom w:val="single" w:sz="4" w:space="0" w:color="auto"/>
                  </w:tcBorders>
                </w:tcPr>
                <w:p w14:paraId="2C95400E" w14:textId="77777777" w:rsidR="00C70AB4" w:rsidRPr="00CF7493" w:rsidRDefault="00C70AB4" w:rsidP="00C70AB4">
                  <w:pPr>
                    <w:pStyle w:val="TAR"/>
                    <w:rPr>
                      <w:rFonts w:cs="Arial"/>
                    </w:rPr>
                  </w:pPr>
                  <w:r w:rsidRPr="00CF7493">
                    <w:rPr>
                      <w:rFonts w:cs="Arial" w:hint="eastAsia"/>
                      <w:lang w:eastAsia="zh-CN"/>
                    </w:rPr>
                    <w:t>5150</w:t>
                  </w:r>
                  <w:r w:rsidRPr="00CF7493">
                    <w:rPr>
                      <w:rFonts w:cs="Arial"/>
                    </w:rPr>
                    <w:t xml:space="preserve"> MHz</w:t>
                  </w:r>
                </w:p>
              </w:tc>
              <w:tc>
                <w:tcPr>
                  <w:tcW w:w="244" w:type="dxa"/>
                  <w:tcBorders>
                    <w:top w:val="single" w:sz="4" w:space="0" w:color="auto"/>
                    <w:bottom w:val="single" w:sz="4" w:space="0" w:color="auto"/>
                  </w:tcBorders>
                </w:tcPr>
                <w:p w14:paraId="74C7115B" w14:textId="77777777" w:rsidR="00C70AB4" w:rsidRPr="00CF7493" w:rsidRDefault="00C70AB4" w:rsidP="00C70AB4">
                  <w:pPr>
                    <w:pStyle w:val="TAC"/>
                    <w:rPr>
                      <w:rFonts w:cs="Arial"/>
                    </w:rPr>
                  </w:pPr>
                  <w:r w:rsidRPr="00CF7493">
                    <w:rPr>
                      <w:rFonts w:cs="Arial"/>
                    </w:rPr>
                    <w:t>–</w:t>
                  </w:r>
                </w:p>
              </w:tc>
              <w:tc>
                <w:tcPr>
                  <w:tcW w:w="1185" w:type="dxa"/>
                  <w:tcBorders>
                    <w:top w:val="single" w:sz="4" w:space="0" w:color="auto"/>
                    <w:bottom w:val="single" w:sz="4" w:space="0" w:color="auto"/>
                    <w:right w:val="single" w:sz="4" w:space="0" w:color="auto"/>
                  </w:tcBorders>
                </w:tcPr>
                <w:p w14:paraId="13F1B9B6" w14:textId="77777777" w:rsidR="00C70AB4" w:rsidRPr="00CF7493" w:rsidRDefault="00C70AB4" w:rsidP="00C70AB4">
                  <w:pPr>
                    <w:pStyle w:val="TAL"/>
                    <w:rPr>
                      <w:rFonts w:cs="Arial"/>
                    </w:rPr>
                  </w:pPr>
                  <w:r w:rsidRPr="00CF7493">
                    <w:rPr>
                      <w:rFonts w:cs="Arial" w:hint="eastAsia"/>
                      <w:lang w:eastAsia="zh-CN"/>
                    </w:rPr>
                    <w:t>5250</w:t>
                  </w:r>
                  <w:r w:rsidRPr="00CF7493">
                    <w:rPr>
                      <w:rFonts w:cs="Arial"/>
                    </w:rPr>
                    <w:t xml:space="preserve"> MHz</w:t>
                  </w:r>
                </w:p>
              </w:tc>
            </w:tr>
            <w:tr w:rsidR="00C70AB4" w:rsidRPr="00CF7493" w14:paraId="16442DE4" w14:textId="77777777" w:rsidTr="00B35426">
              <w:trPr>
                <w:jc w:val="center"/>
              </w:trPr>
              <w:tc>
                <w:tcPr>
                  <w:tcW w:w="1134" w:type="dxa"/>
                  <w:tcBorders>
                    <w:top w:val="single" w:sz="4" w:space="0" w:color="auto"/>
                    <w:left w:val="single" w:sz="4" w:space="0" w:color="auto"/>
                    <w:bottom w:val="single" w:sz="4" w:space="0" w:color="auto"/>
                    <w:right w:val="single" w:sz="4" w:space="0" w:color="auto"/>
                  </w:tcBorders>
                </w:tcPr>
                <w:p w14:paraId="0DAAC722" w14:textId="77777777" w:rsidR="00C70AB4" w:rsidRPr="00CF7493" w:rsidRDefault="00C70AB4" w:rsidP="00C70AB4">
                  <w:pPr>
                    <w:pStyle w:val="TAC"/>
                    <w:rPr>
                      <w:rFonts w:cs="Arial"/>
                      <w:lang w:eastAsia="zh-CN"/>
                    </w:rPr>
                  </w:pPr>
                  <w:r>
                    <w:rPr>
                      <w:rFonts w:cs="Arial"/>
                      <w:lang w:eastAsia="zh-CN"/>
                    </w:rPr>
                    <w:t>n</w:t>
                  </w:r>
                  <w:r w:rsidRPr="00CF7493">
                    <w:rPr>
                      <w:rFonts w:cs="Arial" w:hint="eastAsia"/>
                      <w:lang w:eastAsia="zh-CN"/>
                    </w:rPr>
                    <w:t>46</w:t>
                  </w:r>
                  <w:r w:rsidRPr="00CF7493">
                    <w:rPr>
                      <w:rFonts w:cs="Arial"/>
                      <w:lang w:eastAsia="zh-CN"/>
                    </w:rPr>
                    <w:t>b</w:t>
                  </w:r>
                </w:p>
              </w:tc>
              <w:tc>
                <w:tcPr>
                  <w:tcW w:w="1148" w:type="dxa"/>
                  <w:tcBorders>
                    <w:top w:val="single" w:sz="4" w:space="0" w:color="auto"/>
                    <w:left w:val="single" w:sz="4" w:space="0" w:color="auto"/>
                    <w:bottom w:val="single" w:sz="4" w:space="0" w:color="auto"/>
                  </w:tcBorders>
                </w:tcPr>
                <w:p w14:paraId="6BA62BA8" w14:textId="77777777" w:rsidR="00C70AB4" w:rsidRPr="00CF7493" w:rsidRDefault="00C70AB4" w:rsidP="00C70AB4">
                  <w:pPr>
                    <w:pStyle w:val="TAR"/>
                    <w:rPr>
                      <w:rFonts w:cs="Arial"/>
                    </w:rPr>
                  </w:pPr>
                  <w:r w:rsidRPr="00CF7493">
                    <w:rPr>
                      <w:rFonts w:cs="Arial" w:hint="eastAsia"/>
                      <w:lang w:eastAsia="zh-CN"/>
                    </w:rPr>
                    <w:t>5250</w:t>
                  </w:r>
                  <w:r w:rsidRPr="00CF7493">
                    <w:rPr>
                      <w:rFonts w:cs="Arial"/>
                    </w:rPr>
                    <w:t xml:space="preserve"> MHz </w:t>
                  </w:r>
                </w:p>
              </w:tc>
              <w:tc>
                <w:tcPr>
                  <w:tcW w:w="284" w:type="dxa"/>
                  <w:tcBorders>
                    <w:top w:val="single" w:sz="4" w:space="0" w:color="auto"/>
                    <w:bottom w:val="single" w:sz="4" w:space="0" w:color="auto"/>
                  </w:tcBorders>
                </w:tcPr>
                <w:p w14:paraId="60E5B0BC" w14:textId="77777777" w:rsidR="00C70AB4" w:rsidRPr="00CF7493" w:rsidRDefault="00C70AB4" w:rsidP="00C70AB4">
                  <w:pPr>
                    <w:pStyle w:val="TAC"/>
                    <w:rPr>
                      <w:rFonts w:cs="Arial"/>
                    </w:rPr>
                  </w:pPr>
                  <w:r w:rsidRPr="00CF7493">
                    <w:rPr>
                      <w:rFonts w:cs="Arial"/>
                    </w:rPr>
                    <w:t>–</w:t>
                  </w:r>
                </w:p>
              </w:tc>
              <w:tc>
                <w:tcPr>
                  <w:tcW w:w="1276" w:type="dxa"/>
                  <w:tcBorders>
                    <w:top w:val="single" w:sz="4" w:space="0" w:color="auto"/>
                    <w:bottom w:val="single" w:sz="4" w:space="0" w:color="auto"/>
                    <w:right w:val="single" w:sz="4" w:space="0" w:color="auto"/>
                  </w:tcBorders>
                </w:tcPr>
                <w:p w14:paraId="66B9FAEE" w14:textId="77777777" w:rsidR="00C70AB4" w:rsidRPr="00CF7493" w:rsidRDefault="00C70AB4" w:rsidP="00C70AB4">
                  <w:pPr>
                    <w:pStyle w:val="TAL"/>
                    <w:rPr>
                      <w:rFonts w:cs="Arial"/>
                    </w:rPr>
                  </w:pPr>
                  <w:r w:rsidRPr="00CF7493">
                    <w:rPr>
                      <w:rFonts w:cs="Arial" w:hint="eastAsia"/>
                      <w:lang w:eastAsia="zh-CN"/>
                    </w:rPr>
                    <w:t>5350</w:t>
                  </w:r>
                  <w:r w:rsidRPr="00CF7493">
                    <w:rPr>
                      <w:rFonts w:cs="Arial"/>
                    </w:rPr>
                    <w:t xml:space="preserve"> MHz</w:t>
                  </w:r>
                </w:p>
              </w:tc>
              <w:tc>
                <w:tcPr>
                  <w:tcW w:w="1134" w:type="dxa"/>
                  <w:tcBorders>
                    <w:top w:val="single" w:sz="4" w:space="0" w:color="auto"/>
                    <w:bottom w:val="single" w:sz="4" w:space="0" w:color="auto"/>
                  </w:tcBorders>
                </w:tcPr>
                <w:p w14:paraId="07DC661D" w14:textId="77777777" w:rsidR="00C70AB4" w:rsidRPr="00CF7493" w:rsidRDefault="00C70AB4" w:rsidP="00C70AB4">
                  <w:pPr>
                    <w:pStyle w:val="TAR"/>
                    <w:rPr>
                      <w:rFonts w:cs="Arial"/>
                    </w:rPr>
                  </w:pPr>
                  <w:r w:rsidRPr="00CF7493">
                    <w:rPr>
                      <w:rFonts w:cs="Arial" w:hint="eastAsia"/>
                      <w:lang w:eastAsia="zh-CN"/>
                    </w:rPr>
                    <w:t>5250</w:t>
                  </w:r>
                  <w:r w:rsidRPr="00CF7493">
                    <w:rPr>
                      <w:rFonts w:cs="Arial"/>
                    </w:rPr>
                    <w:t xml:space="preserve"> MHz</w:t>
                  </w:r>
                </w:p>
              </w:tc>
              <w:tc>
                <w:tcPr>
                  <w:tcW w:w="244" w:type="dxa"/>
                  <w:tcBorders>
                    <w:top w:val="single" w:sz="4" w:space="0" w:color="auto"/>
                    <w:bottom w:val="single" w:sz="4" w:space="0" w:color="auto"/>
                  </w:tcBorders>
                </w:tcPr>
                <w:p w14:paraId="2D461E5C" w14:textId="77777777" w:rsidR="00C70AB4" w:rsidRPr="00CF7493" w:rsidRDefault="00C70AB4" w:rsidP="00C70AB4">
                  <w:pPr>
                    <w:pStyle w:val="TAC"/>
                    <w:rPr>
                      <w:rFonts w:cs="Arial"/>
                    </w:rPr>
                  </w:pPr>
                  <w:r w:rsidRPr="00CF7493">
                    <w:rPr>
                      <w:rFonts w:cs="Arial"/>
                    </w:rPr>
                    <w:t>–</w:t>
                  </w:r>
                </w:p>
              </w:tc>
              <w:tc>
                <w:tcPr>
                  <w:tcW w:w="1185" w:type="dxa"/>
                  <w:tcBorders>
                    <w:top w:val="single" w:sz="4" w:space="0" w:color="auto"/>
                    <w:bottom w:val="single" w:sz="4" w:space="0" w:color="auto"/>
                    <w:right w:val="single" w:sz="4" w:space="0" w:color="auto"/>
                  </w:tcBorders>
                </w:tcPr>
                <w:p w14:paraId="76076F42" w14:textId="77777777" w:rsidR="00C70AB4" w:rsidRPr="00CF7493" w:rsidRDefault="00C70AB4" w:rsidP="00C70AB4">
                  <w:pPr>
                    <w:pStyle w:val="TAL"/>
                    <w:rPr>
                      <w:rFonts w:cs="Arial"/>
                    </w:rPr>
                  </w:pPr>
                  <w:r w:rsidRPr="00CF7493">
                    <w:rPr>
                      <w:rFonts w:cs="Arial" w:hint="eastAsia"/>
                      <w:lang w:eastAsia="zh-CN"/>
                    </w:rPr>
                    <w:t>5350</w:t>
                  </w:r>
                  <w:r w:rsidRPr="00CF7493">
                    <w:rPr>
                      <w:rFonts w:cs="Arial"/>
                    </w:rPr>
                    <w:t xml:space="preserve"> MHz</w:t>
                  </w:r>
                </w:p>
              </w:tc>
            </w:tr>
            <w:tr w:rsidR="00C70AB4" w:rsidRPr="00CF7493" w14:paraId="3C8EA659" w14:textId="77777777" w:rsidTr="00B35426">
              <w:trPr>
                <w:jc w:val="center"/>
              </w:trPr>
              <w:tc>
                <w:tcPr>
                  <w:tcW w:w="1134" w:type="dxa"/>
                  <w:tcBorders>
                    <w:top w:val="single" w:sz="4" w:space="0" w:color="auto"/>
                    <w:left w:val="single" w:sz="4" w:space="0" w:color="auto"/>
                    <w:bottom w:val="single" w:sz="4" w:space="0" w:color="auto"/>
                    <w:right w:val="single" w:sz="4" w:space="0" w:color="auto"/>
                  </w:tcBorders>
                </w:tcPr>
                <w:p w14:paraId="50A1417E" w14:textId="77777777" w:rsidR="00C70AB4" w:rsidRPr="00CF7493" w:rsidRDefault="00C70AB4" w:rsidP="00C70AB4">
                  <w:pPr>
                    <w:pStyle w:val="TAC"/>
                    <w:rPr>
                      <w:rFonts w:cs="Arial"/>
                      <w:lang w:eastAsia="zh-CN"/>
                    </w:rPr>
                  </w:pPr>
                  <w:r>
                    <w:rPr>
                      <w:rFonts w:cs="Arial"/>
                      <w:lang w:eastAsia="zh-CN"/>
                    </w:rPr>
                    <w:t>n</w:t>
                  </w:r>
                  <w:r w:rsidRPr="00CF7493">
                    <w:rPr>
                      <w:rFonts w:cs="Arial" w:hint="eastAsia"/>
                      <w:lang w:eastAsia="zh-CN"/>
                    </w:rPr>
                    <w:t>46</w:t>
                  </w:r>
                  <w:r w:rsidRPr="00CF7493">
                    <w:rPr>
                      <w:rFonts w:cs="Arial"/>
                      <w:lang w:eastAsia="zh-CN"/>
                    </w:rPr>
                    <w:t>c</w:t>
                  </w:r>
                </w:p>
              </w:tc>
              <w:tc>
                <w:tcPr>
                  <w:tcW w:w="1148" w:type="dxa"/>
                  <w:tcBorders>
                    <w:top w:val="single" w:sz="4" w:space="0" w:color="auto"/>
                    <w:left w:val="single" w:sz="4" w:space="0" w:color="auto"/>
                    <w:bottom w:val="single" w:sz="4" w:space="0" w:color="auto"/>
                  </w:tcBorders>
                </w:tcPr>
                <w:p w14:paraId="555A6B6B" w14:textId="77777777" w:rsidR="00C70AB4" w:rsidRPr="00CF7493" w:rsidRDefault="00C70AB4" w:rsidP="00C70AB4">
                  <w:pPr>
                    <w:pStyle w:val="TAR"/>
                    <w:rPr>
                      <w:rFonts w:cs="Arial"/>
                    </w:rPr>
                  </w:pPr>
                  <w:r w:rsidRPr="00CF7493">
                    <w:rPr>
                      <w:rFonts w:cs="Arial" w:hint="eastAsia"/>
                      <w:lang w:eastAsia="zh-CN"/>
                    </w:rPr>
                    <w:t>5470</w:t>
                  </w:r>
                  <w:r w:rsidRPr="00CF7493">
                    <w:rPr>
                      <w:rFonts w:cs="Arial"/>
                    </w:rPr>
                    <w:t xml:space="preserve"> MHz </w:t>
                  </w:r>
                </w:p>
              </w:tc>
              <w:tc>
                <w:tcPr>
                  <w:tcW w:w="284" w:type="dxa"/>
                  <w:tcBorders>
                    <w:top w:val="single" w:sz="4" w:space="0" w:color="auto"/>
                    <w:bottom w:val="single" w:sz="4" w:space="0" w:color="auto"/>
                  </w:tcBorders>
                </w:tcPr>
                <w:p w14:paraId="08D7D040" w14:textId="77777777" w:rsidR="00C70AB4" w:rsidRPr="00CF7493" w:rsidRDefault="00C70AB4" w:rsidP="00C70AB4">
                  <w:pPr>
                    <w:pStyle w:val="TAC"/>
                    <w:rPr>
                      <w:rFonts w:cs="Arial"/>
                    </w:rPr>
                  </w:pPr>
                  <w:r w:rsidRPr="00CF7493">
                    <w:rPr>
                      <w:rFonts w:cs="Arial"/>
                    </w:rPr>
                    <w:t>–</w:t>
                  </w:r>
                </w:p>
              </w:tc>
              <w:tc>
                <w:tcPr>
                  <w:tcW w:w="1276" w:type="dxa"/>
                  <w:tcBorders>
                    <w:top w:val="single" w:sz="4" w:space="0" w:color="auto"/>
                    <w:bottom w:val="single" w:sz="4" w:space="0" w:color="auto"/>
                    <w:right w:val="single" w:sz="4" w:space="0" w:color="auto"/>
                  </w:tcBorders>
                </w:tcPr>
                <w:p w14:paraId="5A5CDBB3" w14:textId="77777777" w:rsidR="00C70AB4" w:rsidRPr="00CF7493" w:rsidRDefault="00C70AB4" w:rsidP="00C70AB4">
                  <w:pPr>
                    <w:pStyle w:val="TAL"/>
                    <w:rPr>
                      <w:rFonts w:cs="Arial"/>
                    </w:rPr>
                  </w:pPr>
                  <w:r w:rsidRPr="00CF7493">
                    <w:rPr>
                      <w:rFonts w:cs="Arial" w:hint="eastAsia"/>
                      <w:lang w:eastAsia="zh-CN"/>
                    </w:rPr>
                    <w:t>5725</w:t>
                  </w:r>
                  <w:r w:rsidRPr="00CF7493">
                    <w:rPr>
                      <w:rFonts w:cs="Arial"/>
                    </w:rPr>
                    <w:t xml:space="preserve"> MHz</w:t>
                  </w:r>
                </w:p>
              </w:tc>
              <w:tc>
                <w:tcPr>
                  <w:tcW w:w="1134" w:type="dxa"/>
                  <w:tcBorders>
                    <w:top w:val="single" w:sz="4" w:space="0" w:color="auto"/>
                    <w:bottom w:val="single" w:sz="4" w:space="0" w:color="auto"/>
                  </w:tcBorders>
                </w:tcPr>
                <w:p w14:paraId="37654190" w14:textId="77777777" w:rsidR="00C70AB4" w:rsidRPr="00CF7493" w:rsidRDefault="00C70AB4" w:rsidP="00C70AB4">
                  <w:pPr>
                    <w:pStyle w:val="TAR"/>
                    <w:rPr>
                      <w:rFonts w:cs="Arial"/>
                    </w:rPr>
                  </w:pPr>
                  <w:r w:rsidRPr="00CF7493">
                    <w:rPr>
                      <w:rFonts w:cs="Arial" w:hint="eastAsia"/>
                      <w:lang w:eastAsia="zh-CN"/>
                    </w:rPr>
                    <w:t>5470</w:t>
                  </w:r>
                  <w:r w:rsidRPr="00CF7493">
                    <w:rPr>
                      <w:rFonts w:cs="Arial"/>
                    </w:rPr>
                    <w:t xml:space="preserve"> MHz</w:t>
                  </w:r>
                </w:p>
              </w:tc>
              <w:tc>
                <w:tcPr>
                  <w:tcW w:w="244" w:type="dxa"/>
                  <w:tcBorders>
                    <w:top w:val="single" w:sz="4" w:space="0" w:color="auto"/>
                    <w:bottom w:val="single" w:sz="4" w:space="0" w:color="auto"/>
                  </w:tcBorders>
                </w:tcPr>
                <w:p w14:paraId="4290FB7E" w14:textId="77777777" w:rsidR="00C70AB4" w:rsidRPr="00CF7493" w:rsidRDefault="00C70AB4" w:rsidP="00C70AB4">
                  <w:pPr>
                    <w:pStyle w:val="TAC"/>
                    <w:rPr>
                      <w:rFonts w:cs="Arial"/>
                    </w:rPr>
                  </w:pPr>
                  <w:r w:rsidRPr="00CF7493">
                    <w:rPr>
                      <w:rFonts w:cs="Arial"/>
                    </w:rPr>
                    <w:t>–</w:t>
                  </w:r>
                </w:p>
              </w:tc>
              <w:tc>
                <w:tcPr>
                  <w:tcW w:w="1185" w:type="dxa"/>
                  <w:tcBorders>
                    <w:top w:val="single" w:sz="4" w:space="0" w:color="auto"/>
                    <w:bottom w:val="single" w:sz="4" w:space="0" w:color="auto"/>
                    <w:right w:val="single" w:sz="4" w:space="0" w:color="auto"/>
                  </w:tcBorders>
                </w:tcPr>
                <w:p w14:paraId="4F0CE3DE" w14:textId="77777777" w:rsidR="00C70AB4" w:rsidRPr="00CF7493" w:rsidRDefault="00C70AB4" w:rsidP="00C70AB4">
                  <w:pPr>
                    <w:pStyle w:val="TAL"/>
                    <w:rPr>
                      <w:rFonts w:cs="Arial"/>
                    </w:rPr>
                  </w:pPr>
                  <w:r w:rsidRPr="00CF7493">
                    <w:rPr>
                      <w:rFonts w:cs="Arial" w:hint="eastAsia"/>
                      <w:lang w:eastAsia="zh-CN"/>
                    </w:rPr>
                    <w:t>5725</w:t>
                  </w:r>
                  <w:r w:rsidRPr="00CF7493">
                    <w:rPr>
                      <w:rFonts w:cs="Arial"/>
                    </w:rPr>
                    <w:t xml:space="preserve"> MHz</w:t>
                  </w:r>
                </w:p>
              </w:tc>
            </w:tr>
            <w:tr w:rsidR="00C70AB4" w:rsidRPr="00CF7493" w14:paraId="56F3388C" w14:textId="77777777" w:rsidTr="00B35426">
              <w:trPr>
                <w:jc w:val="center"/>
              </w:trPr>
              <w:tc>
                <w:tcPr>
                  <w:tcW w:w="1134" w:type="dxa"/>
                  <w:tcBorders>
                    <w:top w:val="single" w:sz="4" w:space="0" w:color="auto"/>
                    <w:left w:val="single" w:sz="4" w:space="0" w:color="auto"/>
                    <w:bottom w:val="single" w:sz="4" w:space="0" w:color="auto"/>
                    <w:right w:val="single" w:sz="4" w:space="0" w:color="auto"/>
                  </w:tcBorders>
                </w:tcPr>
                <w:p w14:paraId="479070FC" w14:textId="77777777" w:rsidR="00C70AB4" w:rsidRPr="00CF7493" w:rsidRDefault="00C70AB4" w:rsidP="00C70AB4">
                  <w:pPr>
                    <w:pStyle w:val="TAC"/>
                    <w:rPr>
                      <w:rFonts w:cs="Arial"/>
                      <w:lang w:eastAsia="zh-CN"/>
                    </w:rPr>
                  </w:pPr>
                  <w:r>
                    <w:rPr>
                      <w:rFonts w:cs="Arial"/>
                      <w:lang w:eastAsia="zh-CN"/>
                    </w:rPr>
                    <w:t>n</w:t>
                  </w:r>
                  <w:r w:rsidRPr="00CF7493">
                    <w:rPr>
                      <w:rFonts w:cs="Arial" w:hint="eastAsia"/>
                      <w:lang w:eastAsia="zh-CN"/>
                    </w:rPr>
                    <w:t>46</w:t>
                  </w:r>
                  <w:r w:rsidRPr="00CF7493">
                    <w:rPr>
                      <w:rFonts w:cs="Arial"/>
                      <w:lang w:eastAsia="zh-CN"/>
                    </w:rPr>
                    <w:t>d</w:t>
                  </w:r>
                </w:p>
              </w:tc>
              <w:tc>
                <w:tcPr>
                  <w:tcW w:w="1148" w:type="dxa"/>
                  <w:tcBorders>
                    <w:top w:val="single" w:sz="4" w:space="0" w:color="auto"/>
                    <w:left w:val="single" w:sz="4" w:space="0" w:color="auto"/>
                    <w:bottom w:val="single" w:sz="4" w:space="0" w:color="auto"/>
                  </w:tcBorders>
                </w:tcPr>
                <w:p w14:paraId="0B4B466C" w14:textId="77777777" w:rsidR="00C70AB4" w:rsidRPr="00CF7493" w:rsidRDefault="00C70AB4" w:rsidP="00C70AB4">
                  <w:pPr>
                    <w:pStyle w:val="TAR"/>
                    <w:rPr>
                      <w:rFonts w:cs="Arial"/>
                    </w:rPr>
                  </w:pPr>
                  <w:r w:rsidRPr="00CF7493">
                    <w:rPr>
                      <w:rFonts w:cs="Arial" w:hint="eastAsia"/>
                      <w:lang w:eastAsia="zh-CN"/>
                    </w:rPr>
                    <w:t>5725</w:t>
                  </w:r>
                  <w:r w:rsidRPr="00CF7493">
                    <w:rPr>
                      <w:rFonts w:cs="Arial"/>
                    </w:rPr>
                    <w:t xml:space="preserve"> MHz </w:t>
                  </w:r>
                </w:p>
              </w:tc>
              <w:tc>
                <w:tcPr>
                  <w:tcW w:w="284" w:type="dxa"/>
                  <w:tcBorders>
                    <w:top w:val="single" w:sz="4" w:space="0" w:color="auto"/>
                    <w:bottom w:val="single" w:sz="4" w:space="0" w:color="auto"/>
                  </w:tcBorders>
                </w:tcPr>
                <w:p w14:paraId="61D94CAA" w14:textId="77777777" w:rsidR="00C70AB4" w:rsidRPr="00CF7493" w:rsidRDefault="00C70AB4" w:rsidP="00C70AB4">
                  <w:pPr>
                    <w:pStyle w:val="TAC"/>
                    <w:rPr>
                      <w:rFonts w:cs="Arial"/>
                    </w:rPr>
                  </w:pPr>
                  <w:r w:rsidRPr="00CF7493">
                    <w:rPr>
                      <w:rFonts w:cs="Arial"/>
                    </w:rPr>
                    <w:t>–</w:t>
                  </w:r>
                </w:p>
              </w:tc>
              <w:tc>
                <w:tcPr>
                  <w:tcW w:w="1276" w:type="dxa"/>
                  <w:tcBorders>
                    <w:top w:val="single" w:sz="4" w:space="0" w:color="auto"/>
                    <w:bottom w:val="single" w:sz="4" w:space="0" w:color="auto"/>
                    <w:right w:val="single" w:sz="4" w:space="0" w:color="auto"/>
                  </w:tcBorders>
                </w:tcPr>
                <w:p w14:paraId="685EEEC5" w14:textId="77777777" w:rsidR="00C70AB4" w:rsidRPr="00CF7493" w:rsidRDefault="00C70AB4" w:rsidP="00C70AB4">
                  <w:pPr>
                    <w:pStyle w:val="TAL"/>
                    <w:rPr>
                      <w:rFonts w:cs="Arial"/>
                    </w:rPr>
                  </w:pPr>
                  <w:r w:rsidRPr="00CF7493">
                    <w:rPr>
                      <w:rFonts w:cs="Arial" w:hint="eastAsia"/>
                      <w:lang w:eastAsia="zh-CN"/>
                    </w:rPr>
                    <w:t>5925</w:t>
                  </w:r>
                  <w:r w:rsidRPr="00CF7493">
                    <w:rPr>
                      <w:rFonts w:cs="Arial"/>
                    </w:rPr>
                    <w:t xml:space="preserve"> MHz</w:t>
                  </w:r>
                </w:p>
              </w:tc>
              <w:tc>
                <w:tcPr>
                  <w:tcW w:w="1134" w:type="dxa"/>
                  <w:tcBorders>
                    <w:top w:val="single" w:sz="4" w:space="0" w:color="auto"/>
                    <w:bottom w:val="single" w:sz="4" w:space="0" w:color="auto"/>
                  </w:tcBorders>
                </w:tcPr>
                <w:p w14:paraId="1CFAF3AE" w14:textId="77777777" w:rsidR="00C70AB4" w:rsidRPr="00CF7493" w:rsidRDefault="00C70AB4" w:rsidP="00C70AB4">
                  <w:pPr>
                    <w:pStyle w:val="TAR"/>
                    <w:rPr>
                      <w:rFonts w:cs="Arial"/>
                    </w:rPr>
                  </w:pPr>
                  <w:r w:rsidRPr="00CF7493">
                    <w:rPr>
                      <w:rFonts w:cs="Arial" w:hint="eastAsia"/>
                      <w:lang w:eastAsia="zh-CN"/>
                    </w:rPr>
                    <w:t>5725</w:t>
                  </w:r>
                  <w:r w:rsidRPr="00CF7493">
                    <w:rPr>
                      <w:rFonts w:cs="Arial"/>
                    </w:rPr>
                    <w:t xml:space="preserve"> MHz</w:t>
                  </w:r>
                </w:p>
              </w:tc>
              <w:tc>
                <w:tcPr>
                  <w:tcW w:w="244" w:type="dxa"/>
                  <w:tcBorders>
                    <w:top w:val="single" w:sz="4" w:space="0" w:color="auto"/>
                    <w:bottom w:val="single" w:sz="4" w:space="0" w:color="auto"/>
                  </w:tcBorders>
                </w:tcPr>
                <w:p w14:paraId="62631434" w14:textId="77777777" w:rsidR="00C70AB4" w:rsidRPr="00CF7493" w:rsidRDefault="00C70AB4" w:rsidP="00C70AB4">
                  <w:pPr>
                    <w:pStyle w:val="TAC"/>
                    <w:rPr>
                      <w:rFonts w:cs="Arial"/>
                    </w:rPr>
                  </w:pPr>
                  <w:r w:rsidRPr="00CF7493">
                    <w:rPr>
                      <w:rFonts w:cs="Arial"/>
                    </w:rPr>
                    <w:t>–</w:t>
                  </w:r>
                </w:p>
              </w:tc>
              <w:tc>
                <w:tcPr>
                  <w:tcW w:w="1185" w:type="dxa"/>
                  <w:tcBorders>
                    <w:top w:val="single" w:sz="4" w:space="0" w:color="auto"/>
                    <w:bottom w:val="single" w:sz="4" w:space="0" w:color="auto"/>
                    <w:right w:val="single" w:sz="4" w:space="0" w:color="auto"/>
                  </w:tcBorders>
                </w:tcPr>
                <w:p w14:paraId="0E0AFF5D" w14:textId="77777777" w:rsidR="00C70AB4" w:rsidRPr="00CF7493" w:rsidRDefault="00C70AB4" w:rsidP="00C70AB4">
                  <w:pPr>
                    <w:pStyle w:val="TAL"/>
                    <w:rPr>
                      <w:rFonts w:cs="Arial"/>
                    </w:rPr>
                  </w:pPr>
                  <w:r w:rsidRPr="00CF7493">
                    <w:rPr>
                      <w:rFonts w:cs="Arial" w:hint="eastAsia"/>
                      <w:lang w:eastAsia="zh-CN"/>
                    </w:rPr>
                    <w:t>5925</w:t>
                  </w:r>
                  <w:r w:rsidRPr="00CF7493">
                    <w:rPr>
                      <w:rFonts w:cs="Arial"/>
                    </w:rPr>
                    <w:t xml:space="preserve"> MHz</w:t>
                  </w:r>
                </w:p>
              </w:tc>
            </w:tr>
          </w:tbl>
          <w:p w14:paraId="4BCD41AE" w14:textId="77777777" w:rsidR="00C70AB4" w:rsidRDefault="00C70AB4" w:rsidP="00C70AB4">
            <w:pPr>
              <w:rPr>
                <w:b/>
                <w:i/>
                <w:lang w:val="en-US"/>
              </w:rPr>
            </w:pPr>
          </w:p>
          <w:p w14:paraId="1C5D7C7E" w14:textId="77777777" w:rsidR="00C70AB4" w:rsidRPr="00C70AB4" w:rsidRDefault="00C70AB4" w:rsidP="00C70AB4">
            <w:r w:rsidRPr="00C70AB4">
              <w:t>Proposal-2: Define 20MHz CBW for band n46.</w:t>
            </w:r>
          </w:p>
          <w:p w14:paraId="497D9DCD" w14:textId="77777777" w:rsidR="00C70AB4" w:rsidRPr="00C70AB4" w:rsidRDefault="00C70AB4" w:rsidP="00C70AB4">
            <w:r w:rsidRPr="00C70AB4">
              <w:t>Proposal-3:The following NDL and NUL are allowed for operation in Band 46 assuming 20MHz channel bandwidth: NDL =NUL = {n-2, n-1, n, n+1, n+2 | n = 46890 (5160 MHz), 47090 (5180 MHz), 47290 (5200 MHz), 47490 (5220 MHz), 47690 (5240 MHz), 47890 (5260 MHz), 48090 (5280 MHz),</w:t>
            </w:r>
            <w:r w:rsidRPr="00E25EB6">
              <w:rPr>
                <w:b/>
                <w:i/>
              </w:rPr>
              <w:t xml:space="preserve"> </w:t>
            </w:r>
            <w:r w:rsidRPr="00C70AB4">
              <w:t xml:space="preserve">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w:t>
            </w:r>
            <w:r w:rsidRPr="00C70AB4">
              <w:lastRenderedPageBreak/>
              <w:t>MHz), 53340 (5805 MHz), 53540 (5825 MHz), 53740 (5845 MHz), 53940 (5865 MHz), 54140 (5885 MHz), 54340 (5905 MHz)}</w:t>
            </w:r>
            <w:r w:rsidRPr="00C70AB4">
              <w:rPr>
                <w:rFonts w:hint="eastAsia"/>
              </w:rPr>
              <w:t>.</w:t>
            </w:r>
          </w:p>
          <w:p w14:paraId="53775B03" w14:textId="1A27B1D4" w:rsidR="00C70AB4" w:rsidRDefault="00C70AB4" w:rsidP="00C70AB4">
            <w:pPr>
              <w:rPr>
                <w:lang w:val="en-US"/>
              </w:rPr>
            </w:pPr>
            <w:r w:rsidRPr="00C70AB4">
              <w:t xml:space="preserve">Proposal-4: The NR-U channel access structure in 5GHz spectrum for Type B multi-carrier transmission shall follow ETSI BRAN spec EN 301 893. </w:t>
            </w:r>
          </w:p>
        </w:tc>
      </w:tr>
      <w:tr w:rsidR="00C70AB4" w14:paraId="1582AC29" w14:textId="77777777" w:rsidTr="00C70AB4">
        <w:tc>
          <w:tcPr>
            <w:tcW w:w="2972" w:type="dxa"/>
          </w:tcPr>
          <w:p w14:paraId="04F1C714" w14:textId="77777777" w:rsidR="00C70AB4" w:rsidRDefault="00C70AB4" w:rsidP="00C70AB4">
            <w:pPr>
              <w:jc w:val="both"/>
              <w:rPr>
                <w:lang w:val="en-US"/>
              </w:rPr>
            </w:pPr>
            <w:r w:rsidRPr="00C70AB4">
              <w:rPr>
                <w:lang w:val="en-US"/>
              </w:rPr>
              <w:lastRenderedPageBreak/>
              <w:t xml:space="preserve">R4-1901648, Discussions on </w:t>
            </w:r>
            <w:proofErr w:type="spellStart"/>
            <w:r w:rsidRPr="00C70AB4">
              <w:rPr>
                <w:lang w:val="en-US"/>
              </w:rPr>
              <w:t>bandplan</w:t>
            </w:r>
            <w:proofErr w:type="spellEnd"/>
            <w:r w:rsidRPr="00C70AB4">
              <w:rPr>
                <w:lang w:val="en-US"/>
              </w:rPr>
              <w:t xml:space="preserve"> for 6GHz NR-U,</w:t>
            </w:r>
          </w:p>
          <w:p w14:paraId="44482E87" w14:textId="454DDBCD" w:rsidR="00C70AB4" w:rsidRPr="00C70AB4" w:rsidRDefault="00C70AB4" w:rsidP="00F746EF">
            <w:pPr>
              <w:jc w:val="both"/>
              <w:rPr>
                <w:lang w:val="en-US"/>
              </w:rPr>
            </w:pPr>
            <w:r w:rsidRPr="00C70AB4">
              <w:rPr>
                <w:lang w:val="en-US"/>
              </w:rPr>
              <w:t>Ericsson</w:t>
            </w:r>
          </w:p>
        </w:tc>
        <w:tc>
          <w:tcPr>
            <w:tcW w:w="6649" w:type="dxa"/>
          </w:tcPr>
          <w:p w14:paraId="4CE2B1E5" w14:textId="77777777" w:rsidR="00F746EF" w:rsidRPr="00F746EF" w:rsidRDefault="00F746EF" w:rsidP="00F746EF">
            <w:pPr>
              <w:rPr>
                <w:lang w:val="en-US"/>
              </w:rPr>
            </w:pPr>
            <w:r w:rsidRPr="00F746EF">
              <w:rPr>
                <w:lang w:val="en-US"/>
              </w:rPr>
              <w:t xml:space="preserve">Observation 1: both US and Europe are considering the unlicensed </w:t>
            </w:r>
            <w:proofErr w:type="spellStart"/>
            <w:r w:rsidRPr="00F746EF">
              <w:rPr>
                <w:lang w:val="en-US"/>
              </w:rPr>
              <w:t>usageusage</w:t>
            </w:r>
            <w:proofErr w:type="spellEnd"/>
            <w:r w:rsidRPr="00F746EF">
              <w:rPr>
                <w:lang w:val="en-US"/>
              </w:rPr>
              <w:t xml:space="preserve"> within 5925-6425MHz spectrum.</w:t>
            </w:r>
          </w:p>
          <w:p w14:paraId="202DBB99" w14:textId="2FCF787B" w:rsidR="00C70AB4" w:rsidRPr="00F746EF" w:rsidRDefault="00F746EF" w:rsidP="00F746EF">
            <w:pPr>
              <w:rPr>
                <w:lang w:val="en-US"/>
              </w:rPr>
            </w:pPr>
            <w:r w:rsidRPr="00F746EF">
              <w:rPr>
                <w:lang w:val="en-US"/>
              </w:rPr>
              <w:t xml:space="preserve">Observation 2: </w:t>
            </w:r>
            <w:proofErr w:type="spellStart"/>
            <w:r w:rsidRPr="00F746EF">
              <w:rPr>
                <w:lang w:val="en-US"/>
              </w:rPr>
              <w:t>Bandplan</w:t>
            </w:r>
            <w:proofErr w:type="spellEnd"/>
            <w:r w:rsidRPr="00F746EF">
              <w:rPr>
                <w:lang w:val="en-US"/>
              </w:rPr>
              <w:t xml:space="preserve"> for 6425-7125MHz will depend on outcome of the regulatory discussions in different parts of the world.</w:t>
            </w:r>
          </w:p>
        </w:tc>
      </w:tr>
    </w:tbl>
    <w:p w14:paraId="0402F318" w14:textId="5BA62B7B" w:rsidR="00C70AB4" w:rsidRDefault="00C70AB4" w:rsidP="00C70AB4">
      <w:pPr>
        <w:rPr>
          <w:lang w:val="en-US"/>
        </w:rPr>
      </w:pPr>
    </w:p>
    <w:p w14:paraId="56B1BFD2" w14:textId="77777777" w:rsidR="00C70AB4" w:rsidRPr="00105D76" w:rsidRDefault="00C70AB4" w:rsidP="00C70AB4">
      <w:pPr>
        <w:rPr>
          <w:b/>
          <w:lang w:val="en-US" w:eastAsia="ja-JP"/>
        </w:rPr>
      </w:pPr>
      <w:r w:rsidRPr="00105D76">
        <w:rPr>
          <w:rFonts w:hint="eastAsia"/>
          <w:b/>
          <w:lang w:val="en-US" w:eastAsia="ja-JP"/>
        </w:rPr>
        <w:t>Discussion:</w:t>
      </w:r>
    </w:p>
    <w:p w14:paraId="7C18AF35" w14:textId="51625373" w:rsidR="00C70AB4" w:rsidRPr="00FF4925" w:rsidRDefault="00FF4925" w:rsidP="00C70AB4">
      <w:pPr>
        <w:rPr>
          <w:b/>
          <w:u w:val="single"/>
          <w:lang w:val="en-US"/>
        </w:rPr>
      </w:pPr>
      <w:r w:rsidRPr="00FF4925">
        <w:rPr>
          <w:b/>
          <w:u w:val="single"/>
          <w:lang w:val="en-US"/>
        </w:rPr>
        <w:t>5GHz band plan:</w:t>
      </w:r>
    </w:p>
    <w:p w14:paraId="0CE398C7" w14:textId="77777777" w:rsidR="00FF4925" w:rsidRPr="00FF4925" w:rsidRDefault="00FF4925" w:rsidP="00C70AB4">
      <w:pPr>
        <w:rPr>
          <w:lang w:val="en-US"/>
        </w:rPr>
      </w:pPr>
    </w:p>
    <w:p w14:paraId="4428435C" w14:textId="38D2DFE1" w:rsidR="00FF4925" w:rsidRPr="00FF4925" w:rsidRDefault="00FF4925" w:rsidP="00C70AB4">
      <w:pPr>
        <w:rPr>
          <w:b/>
          <w:u w:val="single"/>
          <w:lang w:val="en-US"/>
        </w:rPr>
      </w:pPr>
      <w:r w:rsidRPr="00FF4925">
        <w:rPr>
          <w:b/>
          <w:u w:val="single"/>
          <w:lang w:val="en-US"/>
        </w:rPr>
        <w:t>6GHz band plan:</w:t>
      </w:r>
    </w:p>
    <w:p w14:paraId="10DF0439" w14:textId="6054C9A9" w:rsidR="00C70AB4" w:rsidRDefault="00C70AB4" w:rsidP="00C70AB4">
      <w:pPr>
        <w:rPr>
          <w:b/>
          <w:lang w:val="en-US"/>
        </w:rPr>
      </w:pPr>
      <w:r w:rsidRPr="00557290">
        <w:rPr>
          <w:b/>
          <w:lang w:val="en-US"/>
        </w:rPr>
        <w:t>Agreement:</w:t>
      </w:r>
    </w:p>
    <w:p w14:paraId="2FC950CE" w14:textId="253D5CA3" w:rsidR="00FF4925" w:rsidRDefault="00FF4925" w:rsidP="00C70AB4">
      <w:pPr>
        <w:rPr>
          <w:b/>
          <w:lang w:val="en-US"/>
        </w:rPr>
      </w:pPr>
      <w:r>
        <w:rPr>
          <w:b/>
          <w:lang w:val="en-US"/>
        </w:rPr>
        <w:t>5GHz:</w:t>
      </w:r>
    </w:p>
    <w:p w14:paraId="5708A2F4" w14:textId="77777777" w:rsidR="00FF4925" w:rsidRPr="00FF4925" w:rsidRDefault="00FF4925" w:rsidP="00C70AB4">
      <w:pPr>
        <w:rPr>
          <w:lang w:val="en-US"/>
        </w:rPr>
      </w:pPr>
    </w:p>
    <w:p w14:paraId="3E1791B6" w14:textId="1268BC33" w:rsidR="00FF4925" w:rsidRDefault="00FF4925" w:rsidP="00C70AB4">
      <w:pPr>
        <w:rPr>
          <w:b/>
          <w:lang w:val="en-US"/>
        </w:rPr>
      </w:pPr>
      <w:r>
        <w:rPr>
          <w:b/>
          <w:lang w:val="en-US"/>
        </w:rPr>
        <w:t>6GHz:</w:t>
      </w:r>
    </w:p>
    <w:p w14:paraId="4BB798BE" w14:textId="77777777" w:rsidR="005D61EB" w:rsidRPr="00CB3657" w:rsidRDefault="005D61EB" w:rsidP="005D61EB">
      <w:pPr>
        <w:pStyle w:val="Heading1"/>
        <w:tabs>
          <w:tab w:val="clear" w:pos="432"/>
          <w:tab w:val="num" w:pos="522"/>
        </w:tabs>
        <w:ind w:left="522" w:hanging="522"/>
        <w:jc w:val="both"/>
        <w:rPr>
          <w:rFonts w:cs="Arial"/>
          <w:lang w:val="en-US"/>
        </w:rPr>
      </w:pPr>
      <w:r>
        <w:rPr>
          <w:rFonts w:cs="Arial"/>
          <w:lang w:val="en-US"/>
        </w:rPr>
        <w:t>Spectral utilization</w:t>
      </w:r>
    </w:p>
    <w:tbl>
      <w:tblPr>
        <w:tblStyle w:val="TableGrid"/>
        <w:tblW w:w="0" w:type="auto"/>
        <w:tblLook w:val="04A0" w:firstRow="1" w:lastRow="0" w:firstColumn="1" w:lastColumn="0" w:noHBand="0" w:noVBand="1"/>
      </w:tblPr>
      <w:tblGrid>
        <w:gridCol w:w="2972"/>
        <w:gridCol w:w="6649"/>
      </w:tblGrid>
      <w:tr w:rsidR="005D61EB" w14:paraId="1228194B" w14:textId="77777777" w:rsidTr="00B35426">
        <w:tc>
          <w:tcPr>
            <w:tcW w:w="2972" w:type="dxa"/>
          </w:tcPr>
          <w:p w14:paraId="5D6B9487" w14:textId="77777777" w:rsidR="005D61EB" w:rsidRPr="00DB3D08" w:rsidRDefault="005D61EB" w:rsidP="00B35426">
            <w:pPr>
              <w:rPr>
                <w:lang w:val="en-US" w:eastAsia="ja-JP"/>
              </w:rPr>
            </w:pPr>
            <w:r w:rsidRPr="00DB3D08">
              <w:rPr>
                <w:lang w:val="en-US" w:eastAsia="ja-JP"/>
              </w:rPr>
              <w:t xml:space="preserve">R4-1900662, Spectrum utilization improvement in unlicensed bands, Huawei, </w:t>
            </w:r>
            <w:proofErr w:type="spellStart"/>
            <w:r w:rsidRPr="00DB3D08">
              <w:rPr>
                <w:lang w:val="en-US" w:eastAsia="ja-JP"/>
              </w:rPr>
              <w:t>HiSilicon</w:t>
            </w:r>
            <w:proofErr w:type="spellEnd"/>
          </w:p>
        </w:tc>
        <w:tc>
          <w:tcPr>
            <w:tcW w:w="6649" w:type="dxa"/>
          </w:tcPr>
          <w:p w14:paraId="032DE147" w14:textId="77777777" w:rsidR="005D61EB" w:rsidRPr="00DB3D08" w:rsidRDefault="005D61EB" w:rsidP="00B35426">
            <w:pPr>
              <w:rPr>
                <w:b/>
                <w:lang w:eastAsia="ja-JP"/>
              </w:rPr>
            </w:pPr>
            <w:r w:rsidRPr="00DB3D08">
              <w:rPr>
                <w:lang w:val="en-US" w:eastAsia="ja-JP"/>
              </w:rPr>
              <w:t>Proposal: Increase number of PRBs to 26 for 60kHz (93.6%) subcarrier spacing, 20MHz channel bandwidth.</w:t>
            </w:r>
          </w:p>
        </w:tc>
      </w:tr>
      <w:tr w:rsidR="005D61EB" w14:paraId="02C335C4" w14:textId="77777777" w:rsidTr="00B35426">
        <w:tc>
          <w:tcPr>
            <w:tcW w:w="2972" w:type="dxa"/>
          </w:tcPr>
          <w:p w14:paraId="275F0414" w14:textId="77777777" w:rsidR="005D61EB" w:rsidRPr="00DB3D08" w:rsidRDefault="005D61EB" w:rsidP="00B35426">
            <w:pPr>
              <w:rPr>
                <w:lang w:val="en-US" w:eastAsia="ja-JP"/>
              </w:rPr>
            </w:pPr>
            <w:r w:rsidRPr="00DB3D08">
              <w:rPr>
                <w:lang w:val="en-US" w:eastAsia="ja-JP"/>
              </w:rPr>
              <w:t>R4-1900979, On spectrum utilization for NR-U, Ericsson</w:t>
            </w:r>
          </w:p>
        </w:tc>
        <w:tc>
          <w:tcPr>
            <w:tcW w:w="6649" w:type="dxa"/>
          </w:tcPr>
          <w:p w14:paraId="032C35BB" w14:textId="77777777" w:rsidR="005D61EB" w:rsidRDefault="005D61EB" w:rsidP="00B35426">
            <w:pPr>
              <w:rPr>
                <w:lang w:val="en-US" w:eastAsia="ja-JP"/>
              </w:rPr>
            </w:pPr>
            <w:r>
              <w:rPr>
                <w:lang w:val="en-US" w:eastAsia="ja-JP"/>
              </w:rPr>
              <w:t xml:space="preserve">Following needs to be considered: </w:t>
            </w:r>
          </w:p>
          <w:p w14:paraId="5215FED4" w14:textId="77777777" w:rsidR="005D61EB" w:rsidRPr="00DB3D08" w:rsidRDefault="005D61EB" w:rsidP="00B35426">
            <w:pPr>
              <w:pStyle w:val="ListParagraph"/>
              <w:numPr>
                <w:ilvl w:val="0"/>
                <w:numId w:val="45"/>
              </w:numPr>
              <w:rPr>
                <w:lang w:val="en-US" w:eastAsia="ja-JP"/>
              </w:rPr>
            </w:pPr>
            <w:r w:rsidRPr="00DB3D08">
              <w:rPr>
                <w:lang w:val="en-US" w:eastAsia="ja-JP"/>
              </w:rPr>
              <w:t>Unwanted emissions</w:t>
            </w:r>
          </w:p>
          <w:p w14:paraId="30DDF831" w14:textId="77777777" w:rsidR="005D61EB" w:rsidRPr="00DB3D08" w:rsidRDefault="005D61EB" w:rsidP="00B35426">
            <w:pPr>
              <w:pStyle w:val="ListParagraph"/>
              <w:numPr>
                <w:ilvl w:val="0"/>
                <w:numId w:val="45"/>
              </w:numPr>
              <w:rPr>
                <w:lang w:val="en-US" w:eastAsia="ja-JP"/>
              </w:rPr>
            </w:pPr>
            <w:r w:rsidRPr="00DB3D08">
              <w:rPr>
                <w:lang w:val="en-US" w:eastAsia="ja-JP"/>
              </w:rPr>
              <w:t>Signal quality and EVM</w:t>
            </w:r>
          </w:p>
          <w:p w14:paraId="4E872CDE" w14:textId="77777777" w:rsidR="005D61EB" w:rsidRPr="00DB3D08" w:rsidRDefault="005D61EB" w:rsidP="00B35426">
            <w:pPr>
              <w:pStyle w:val="ListParagraph"/>
              <w:numPr>
                <w:ilvl w:val="0"/>
                <w:numId w:val="45"/>
              </w:numPr>
              <w:rPr>
                <w:lang w:val="en-US" w:eastAsia="ja-JP"/>
              </w:rPr>
            </w:pPr>
            <w:r w:rsidRPr="00DB3D08">
              <w:rPr>
                <w:lang w:val="en-US" w:eastAsia="ja-JP"/>
              </w:rPr>
              <w:t>Net gain in spectral efficiency</w:t>
            </w:r>
          </w:p>
          <w:p w14:paraId="32D11BEA" w14:textId="77777777" w:rsidR="005D61EB" w:rsidRPr="00DB3D08" w:rsidRDefault="005D61EB" w:rsidP="00B35426">
            <w:pPr>
              <w:pStyle w:val="ListParagraph"/>
              <w:numPr>
                <w:ilvl w:val="0"/>
                <w:numId w:val="45"/>
              </w:numPr>
              <w:rPr>
                <w:lang w:val="en-US" w:eastAsia="ja-JP"/>
              </w:rPr>
            </w:pPr>
            <w:r w:rsidRPr="00DB3D08">
              <w:rPr>
                <w:lang w:val="en-US" w:eastAsia="ja-JP"/>
              </w:rPr>
              <w:t>Inter-Symbol Interference</w:t>
            </w:r>
          </w:p>
          <w:p w14:paraId="1B289CA1" w14:textId="77777777" w:rsidR="005D61EB" w:rsidRPr="00DB3D08" w:rsidRDefault="005D61EB" w:rsidP="00B35426">
            <w:pPr>
              <w:pStyle w:val="ListParagraph"/>
              <w:numPr>
                <w:ilvl w:val="0"/>
                <w:numId w:val="45"/>
              </w:numPr>
              <w:rPr>
                <w:lang w:val="en-US" w:eastAsia="ja-JP"/>
              </w:rPr>
            </w:pPr>
            <w:r w:rsidRPr="00DB3D08">
              <w:rPr>
                <w:lang w:val="en-US" w:eastAsia="ja-JP"/>
              </w:rPr>
              <w:t>Complexity</w:t>
            </w:r>
          </w:p>
          <w:p w14:paraId="000D7DF2" w14:textId="77777777" w:rsidR="005D61EB" w:rsidRPr="00DB3D08" w:rsidRDefault="005D61EB" w:rsidP="00B35426">
            <w:pPr>
              <w:pStyle w:val="ListParagraph"/>
              <w:numPr>
                <w:ilvl w:val="0"/>
                <w:numId w:val="45"/>
              </w:numPr>
              <w:rPr>
                <w:lang w:val="en-US" w:eastAsia="ja-JP"/>
              </w:rPr>
            </w:pPr>
            <w:r w:rsidRPr="00DB3D08">
              <w:rPr>
                <w:lang w:val="en-US" w:eastAsia="ja-JP"/>
              </w:rPr>
              <w:t>Receiver ACS and narrowband blocking</w:t>
            </w:r>
          </w:p>
          <w:p w14:paraId="20A55BE5" w14:textId="77777777" w:rsidR="005D61EB" w:rsidRPr="00DB3D08" w:rsidRDefault="005D61EB" w:rsidP="00B35426">
            <w:pPr>
              <w:pStyle w:val="ListParagraph"/>
              <w:numPr>
                <w:ilvl w:val="0"/>
                <w:numId w:val="45"/>
              </w:numPr>
              <w:rPr>
                <w:lang w:val="en-US" w:eastAsia="ja-JP"/>
              </w:rPr>
            </w:pPr>
            <w:r w:rsidRPr="00DB3D08">
              <w:rPr>
                <w:lang w:val="en-US" w:eastAsia="ja-JP"/>
              </w:rPr>
              <w:t>Need for switching of filters</w:t>
            </w:r>
          </w:p>
        </w:tc>
      </w:tr>
      <w:tr w:rsidR="005D61EB" w14:paraId="1A2BC256" w14:textId="77777777" w:rsidTr="00B35426">
        <w:tc>
          <w:tcPr>
            <w:tcW w:w="2972" w:type="dxa"/>
          </w:tcPr>
          <w:p w14:paraId="15F24B97" w14:textId="77777777" w:rsidR="005D61EB" w:rsidRDefault="005D61EB" w:rsidP="00B35426">
            <w:pPr>
              <w:rPr>
                <w:lang w:val="en-US" w:eastAsia="ja-JP"/>
              </w:rPr>
            </w:pPr>
            <w:r w:rsidRPr="00DB3D08">
              <w:rPr>
                <w:lang w:val="en-US" w:eastAsia="ja-JP"/>
              </w:rPr>
              <w:t xml:space="preserve">R4-1901336, Discussion on increasing of PRBs number for NR-U, </w:t>
            </w:r>
          </w:p>
          <w:p w14:paraId="0B4A99DB" w14:textId="77777777" w:rsidR="005D61EB" w:rsidRPr="00DB3D08" w:rsidRDefault="005D61EB" w:rsidP="00B35426">
            <w:pPr>
              <w:rPr>
                <w:lang w:val="en-US" w:eastAsia="ja-JP"/>
              </w:rPr>
            </w:pPr>
            <w:r w:rsidRPr="00DB3D08">
              <w:rPr>
                <w:lang w:val="en-US" w:eastAsia="ja-JP"/>
              </w:rPr>
              <w:t>Nokia, Nokia Shanghai Bell</w:t>
            </w:r>
          </w:p>
        </w:tc>
        <w:tc>
          <w:tcPr>
            <w:tcW w:w="6649" w:type="dxa"/>
          </w:tcPr>
          <w:p w14:paraId="47FD214D" w14:textId="77777777" w:rsidR="005D61EB" w:rsidRDefault="005D61EB" w:rsidP="00B35426">
            <w:pPr>
              <w:rPr>
                <w:lang w:eastAsia="ja-JP"/>
              </w:rPr>
            </w:pPr>
            <w:r>
              <w:rPr>
                <w:lang w:eastAsia="ja-JP"/>
              </w:rPr>
              <w:t>Observation 1. For NR-U 30 kHz subcarrier spacing is the most important scenario with 20/40/60/80 MHz channel bandwidth</w:t>
            </w:r>
          </w:p>
          <w:p w14:paraId="54F37065" w14:textId="77777777" w:rsidR="005D61EB" w:rsidRPr="00DB3D08" w:rsidRDefault="005D61EB" w:rsidP="00B35426">
            <w:pPr>
              <w:rPr>
                <w:lang w:eastAsia="ja-JP"/>
              </w:rPr>
            </w:pPr>
            <w:r>
              <w:rPr>
                <w:lang w:eastAsia="ja-JP"/>
              </w:rPr>
              <w:t>Observation 2. NR Spectrum utilization for the most important for NR-U SCS and CBW combinations is high and may be reused.</w:t>
            </w:r>
          </w:p>
        </w:tc>
      </w:tr>
    </w:tbl>
    <w:p w14:paraId="1BCB2972" w14:textId="77777777" w:rsidR="005D61EB" w:rsidRDefault="005D61EB" w:rsidP="005D61EB">
      <w:pPr>
        <w:rPr>
          <w:b/>
          <w:lang w:val="en-US" w:eastAsia="ja-JP"/>
        </w:rPr>
      </w:pPr>
    </w:p>
    <w:p w14:paraId="5C01C9D6" w14:textId="77777777" w:rsidR="005D61EB" w:rsidRPr="00105D76" w:rsidRDefault="005D61EB" w:rsidP="005D61EB">
      <w:pPr>
        <w:rPr>
          <w:b/>
          <w:lang w:val="en-US" w:eastAsia="ja-JP"/>
        </w:rPr>
      </w:pPr>
      <w:r w:rsidRPr="00105D76">
        <w:rPr>
          <w:rFonts w:hint="eastAsia"/>
          <w:b/>
          <w:lang w:val="en-US" w:eastAsia="ja-JP"/>
        </w:rPr>
        <w:t>Discussion:</w:t>
      </w:r>
    </w:p>
    <w:p w14:paraId="4BA90543" w14:textId="77777777" w:rsidR="005D61EB" w:rsidRDefault="005D61EB" w:rsidP="005D61EB">
      <w:pPr>
        <w:rPr>
          <w:lang w:val="en-US"/>
        </w:rPr>
      </w:pPr>
    </w:p>
    <w:p w14:paraId="2E3BB21C" w14:textId="77777777" w:rsidR="005D61EB" w:rsidRPr="00C70AB4" w:rsidRDefault="005D61EB" w:rsidP="005D61EB">
      <w:pPr>
        <w:rPr>
          <w:b/>
          <w:lang w:val="en-US"/>
        </w:rPr>
      </w:pPr>
      <w:r w:rsidRPr="00557290">
        <w:rPr>
          <w:b/>
          <w:lang w:val="en-US"/>
        </w:rPr>
        <w:t>Agreement:</w:t>
      </w:r>
    </w:p>
    <w:p w14:paraId="432C9CAF" w14:textId="77777777" w:rsidR="005D61EB" w:rsidRDefault="005D61EB" w:rsidP="005D61EB">
      <w:pPr>
        <w:jc w:val="both"/>
        <w:rPr>
          <w:color w:val="000000"/>
        </w:rPr>
      </w:pPr>
    </w:p>
    <w:p w14:paraId="593B1C40" w14:textId="77777777" w:rsidR="005D61EB" w:rsidRPr="00C70AB4" w:rsidRDefault="005D61EB" w:rsidP="00C70AB4">
      <w:pPr>
        <w:rPr>
          <w:b/>
          <w:lang w:val="en-US"/>
        </w:rPr>
      </w:pPr>
    </w:p>
    <w:p w14:paraId="7D89851D" w14:textId="77777777" w:rsidR="00C70AB4" w:rsidRPr="00C70AB4" w:rsidRDefault="00C70AB4" w:rsidP="00C70AB4">
      <w:pPr>
        <w:rPr>
          <w:lang w:val="en-US"/>
        </w:rPr>
      </w:pPr>
    </w:p>
    <w:p w14:paraId="42B99373" w14:textId="6E352F07" w:rsidR="00DB43BC" w:rsidRDefault="00DB43BC" w:rsidP="00F45B48">
      <w:pPr>
        <w:pStyle w:val="Heading1"/>
        <w:tabs>
          <w:tab w:val="clear" w:pos="432"/>
          <w:tab w:val="num" w:pos="522"/>
        </w:tabs>
        <w:ind w:left="522" w:hanging="522"/>
        <w:jc w:val="both"/>
        <w:rPr>
          <w:rFonts w:cs="Arial"/>
          <w:lang w:val="en-US"/>
        </w:rPr>
      </w:pPr>
      <w:r>
        <w:rPr>
          <w:rFonts w:cs="Arial"/>
          <w:lang w:val="en-US"/>
        </w:rPr>
        <w:lastRenderedPageBreak/>
        <w:t xml:space="preserve">Sync raster for NR-U </w:t>
      </w:r>
    </w:p>
    <w:tbl>
      <w:tblPr>
        <w:tblStyle w:val="TableGrid"/>
        <w:tblW w:w="0" w:type="auto"/>
        <w:tblLook w:val="04A0" w:firstRow="1" w:lastRow="0" w:firstColumn="1" w:lastColumn="0" w:noHBand="0" w:noVBand="1"/>
      </w:tblPr>
      <w:tblGrid>
        <w:gridCol w:w="1274"/>
        <w:gridCol w:w="8347"/>
      </w:tblGrid>
      <w:tr w:rsidR="00DB43BC" w14:paraId="28463110" w14:textId="77777777" w:rsidTr="00E3184C">
        <w:tc>
          <w:tcPr>
            <w:tcW w:w="1838" w:type="dxa"/>
          </w:tcPr>
          <w:p w14:paraId="24F31F1F" w14:textId="4A09E512" w:rsidR="00DB43BC" w:rsidRPr="0051684B" w:rsidRDefault="0051684B" w:rsidP="00DB43BC">
            <w:pPr>
              <w:rPr>
                <w:lang w:val="en-US" w:eastAsia="ja-JP"/>
              </w:rPr>
            </w:pPr>
            <w:r w:rsidRPr="0051684B">
              <w:rPr>
                <w:lang w:val="en-US" w:eastAsia="ja-JP"/>
              </w:rPr>
              <w:t>R4-1901527, Synchronization raster in NR-U, Qualcomm Incorporated</w:t>
            </w:r>
          </w:p>
        </w:tc>
        <w:tc>
          <w:tcPr>
            <w:tcW w:w="7783" w:type="dxa"/>
          </w:tcPr>
          <w:p w14:paraId="67BF27C8" w14:textId="77777777" w:rsidR="00E3184C" w:rsidRPr="00DB0542" w:rsidRDefault="00E3184C" w:rsidP="00E3184C">
            <w:pPr>
              <w:rPr>
                <w:b/>
                <w:lang w:val="en-US"/>
              </w:rPr>
            </w:pPr>
            <w:r w:rsidRPr="00DB0542">
              <w:rPr>
                <w:b/>
                <w:lang w:val="en-US"/>
              </w:rPr>
              <w:t xml:space="preserve">Proposal 1: </w:t>
            </w:r>
            <w:r>
              <w:rPr>
                <w:b/>
                <w:lang w:val="en-US"/>
              </w:rPr>
              <w:t>T</w:t>
            </w:r>
            <w:r w:rsidRPr="008B7CAB">
              <w:rPr>
                <w:b/>
                <w:lang w:val="en-US"/>
              </w:rPr>
              <w:t>o have one synchronization raster point in each 20MHz chunk and to pick the closest to the middle of the 20MHz among the ones defined by the global SS raster</w:t>
            </w:r>
            <w:r w:rsidRPr="00DB0542">
              <w:rPr>
                <w:b/>
                <w:lang w:val="en-US"/>
              </w:rPr>
              <w:t>.</w:t>
            </w:r>
          </w:p>
          <w:p w14:paraId="2B66194C" w14:textId="77777777" w:rsidR="00E3184C" w:rsidRDefault="00E3184C" w:rsidP="00E3184C">
            <w:pPr>
              <w:rPr>
                <w:lang w:val="en-US"/>
              </w:rPr>
            </w:pPr>
            <w:r>
              <w:rPr>
                <w:lang w:val="en-US"/>
              </w:rPr>
              <w:t xml:space="preserve">The entry in synchronization raster Table 5.4.3.3-1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3184C" w:rsidRPr="00764BD2" w14:paraId="0CCD72F4" w14:textId="77777777" w:rsidTr="00B35426">
              <w:trPr>
                <w:jc w:val="center"/>
              </w:trPr>
              <w:tc>
                <w:tcPr>
                  <w:tcW w:w="2401" w:type="dxa"/>
                  <w:shd w:val="clear" w:color="auto" w:fill="auto"/>
                  <w:vAlign w:val="center"/>
                </w:tcPr>
                <w:p w14:paraId="06E532D5" w14:textId="77777777" w:rsidR="00E3184C" w:rsidRPr="00764BD2" w:rsidRDefault="00E3184C" w:rsidP="00E3184C">
                  <w:pPr>
                    <w:pStyle w:val="TAH"/>
                  </w:pPr>
                  <w:r>
                    <w:t>NR Operating Band</w:t>
                  </w:r>
                </w:p>
              </w:tc>
              <w:tc>
                <w:tcPr>
                  <w:tcW w:w="3534" w:type="dxa"/>
                  <w:shd w:val="clear" w:color="auto" w:fill="auto"/>
                  <w:vAlign w:val="center"/>
                </w:tcPr>
                <w:p w14:paraId="21DBCE07" w14:textId="77777777" w:rsidR="00E3184C" w:rsidRPr="00764BD2" w:rsidRDefault="00E3184C" w:rsidP="00E3184C">
                  <w:pPr>
                    <w:pStyle w:val="TAH"/>
                  </w:pPr>
                  <w:r w:rsidRPr="00764BD2">
                    <w:t xml:space="preserve">SS Block </w:t>
                  </w:r>
                  <w:r>
                    <w:t>SCS</w:t>
                  </w:r>
                </w:p>
              </w:tc>
              <w:tc>
                <w:tcPr>
                  <w:tcW w:w="1927" w:type="dxa"/>
                  <w:vAlign w:val="center"/>
                </w:tcPr>
                <w:p w14:paraId="087BA250" w14:textId="77777777" w:rsidR="00E3184C" w:rsidRPr="00764BD2" w:rsidRDefault="00E3184C" w:rsidP="00E3184C">
                  <w:pPr>
                    <w:pStyle w:val="TAH"/>
                  </w:pPr>
                  <w:r>
                    <w:t>SS Block Pattern</w:t>
                  </w:r>
                </w:p>
              </w:tc>
              <w:tc>
                <w:tcPr>
                  <w:tcW w:w="1995" w:type="dxa"/>
                  <w:shd w:val="clear" w:color="auto" w:fill="auto"/>
                  <w:vAlign w:val="center"/>
                </w:tcPr>
                <w:p w14:paraId="0A0E7A48" w14:textId="77777777" w:rsidR="00E3184C" w:rsidRDefault="00E3184C" w:rsidP="00E3184C">
                  <w:pPr>
                    <w:pStyle w:val="TAH"/>
                  </w:pPr>
                  <w:r w:rsidRPr="00764BD2">
                    <w:t>Range of GSCN</w:t>
                  </w:r>
                </w:p>
                <w:p w14:paraId="6875DDDE" w14:textId="77777777" w:rsidR="00E3184C" w:rsidRPr="00B00CD4" w:rsidRDefault="00E3184C" w:rsidP="00E3184C">
                  <w:pPr>
                    <w:pStyle w:val="Default"/>
                    <w:jc w:val="center"/>
                    <w:rPr>
                      <w:sz w:val="18"/>
                      <w:szCs w:val="18"/>
                    </w:rPr>
                  </w:pPr>
                  <w:r>
                    <w:rPr>
                      <w:b/>
                      <w:bCs/>
                      <w:sz w:val="18"/>
                      <w:szCs w:val="18"/>
                    </w:rPr>
                    <w:t xml:space="preserve">(First – &lt;Step size&gt; – Last) </w:t>
                  </w:r>
                </w:p>
              </w:tc>
            </w:tr>
            <w:tr w:rsidR="00E3184C" w:rsidRPr="00764BD2" w14:paraId="3F4F8B16" w14:textId="77777777" w:rsidTr="00B35426">
              <w:trPr>
                <w:trHeight w:val="424"/>
                <w:jc w:val="center"/>
              </w:trPr>
              <w:tc>
                <w:tcPr>
                  <w:tcW w:w="2401" w:type="dxa"/>
                  <w:shd w:val="clear" w:color="auto" w:fill="auto"/>
                  <w:vAlign w:val="center"/>
                </w:tcPr>
                <w:p w14:paraId="40BFC44C" w14:textId="77777777" w:rsidR="00E3184C" w:rsidRDefault="00E3184C" w:rsidP="00E3184C">
                  <w:pPr>
                    <w:pStyle w:val="TAC"/>
                  </w:pPr>
                  <w:proofErr w:type="spellStart"/>
                  <w:r>
                    <w:t>nXX</w:t>
                  </w:r>
                  <w:proofErr w:type="spellEnd"/>
                </w:p>
                <w:p w14:paraId="17DA604B" w14:textId="77777777" w:rsidR="00E3184C" w:rsidRPr="00D26547" w:rsidRDefault="00E3184C" w:rsidP="00E3184C">
                  <w:pPr>
                    <w:pStyle w:val="TAC"/>
                  </w:pPr>
                  <w:r>
                    <w:t>(</w:t>
                  </w:r>
                  <w:r w:rsidRPr="00D26547">
                    <w:t>NOTE</w:t>
                  </w:r>
                  <w:r>
                    <w:t>)</w:t>
                  </w:r>
                </w:p>
              </w:tc>
              <w:tc>
                <w:tcPr>
                  <w:tcW w:w="3534" w:type="dxa"/>
                  <w:shd w:val="clear" w:color="auto" w:fill="auto"/>
                  <w:vAlign w:val="center"/>
                </w:tcPr>
                <w:p w14:paraId="2FACD811" w14:textId="77777777" w:rsidR="00E3184C" w:rsidRPr="008C3574" w:rsidRDefault="00E3184C" w:rsidP="00E3184C">
                  <w:pPr>
                    <w:pStyle w:val="TAC"/>
                    <w:rPr>
                      <w:strike/>
                    </w:rPr>
                  </w:pPr>
                  <w:r w:rsidRPr="00B00CD4">
                    <w:t>30kHz</w:t>
                  </w:r>
                </w:p>
              </w:tc>
              <w:tc>
                <w:tcPr>
                  <w:tcW w:w="1927" w:type="dxa"/>
                  <w:vAlign w:val="center"/>
                </w:tcPr>
                <w:p w14:paraId="14E9CE35" w14:textId="77777777" w:rsidR="00E3184C" w:rsidRPr="00364621" w:rsidRDefault="00E3184C" w:rsidP="00E3184C">
                  <w:pPr>
                    <w:pStyle w:val="TAC"/>
                    <w:rPr>
                      <w:strike/>
                    </w:rPr>
                  </w:pPr>
                  <w:r w:rsidRPr="00364621">
                    <w:t>Case C</w:t>
                  </w:r>
                </w:p>
              </w:tc>
              <w:tc>
                <w:tcPr>
                  <w:tcW w:w="1995" w:type="dxa"/>
                  <w:shd w:val="clear" w:color="auto" w:fill="auto"/>
                  <w:vAlign w:val="center"/>
                </w:tcPr>
                <w:p w14:paraId="68988C69" w14:textId="77777777" w:rsidR="00E3184C" w:rsidRPr="00364621" w:rsidRDefault="00E3184C" w:rsidP="00E3184C">
                  <w:pPr>
                    <w:pStyle w:val="TAC"/>
                    <w:rPr>
                      <w:strike/>
                    </w:rPr>
                  </w:pPr>
                  <w:r w:rsidRPr="00364621">
                    <w:t>8993 - &lt;1&gt; - 9530</w:t>
                  </w:r>
                </w:p>
              </w:tc>
            </w:tr>
          </w:tbl>
          <w:p w14:paraId="699796E4" w14:textId="77777777" w:rsidR="00E3184C" w:rsidRPr="00B00CD4" w:rsidRDefault="00E3184C" w:rsidP="00E3184C"/>
          <w:p w14:paraId="7784A91A" w14:textId="77777777" w:rsidR="00E3184C" w:rsidRDefault="00E3184C" w:rsidP="00E3184C">
            <w:r>
              <w:t>NOTE: The following GSCN are allowed for operation in 5GHz band assuming 20MHz channelization:</w:t>
            </w:r>
          </w:p>
          <w:p w14:paraId="37584973" w14:textId="77777777" w:rsidR="00E3184C" w:rsidRDefault="00E3184C" w:rsidP="00E3184C">
            <w:pPr>
              <w:rPr>
                <w:lang w:val="en-US"/>
              </w:rPr>
            </w:pPr>
            <w:r>
              <w:t xml:space="preserve">{GSCN = </w:t>
            </w:r>
            <w:r w:rsidRPr="00151A49">
              <w:rPr>
                <w:lang w:val="en-US"/>
              </w:rPr>
              <w:t>8999</w:t>
            </w:r>
            <w:r>
              <w:rPr>
                <w:lang w:val="en-US"/>
              </w:rPr>
              <w:t xml:space="preserve">, </w:t>
            </w:r>
            <w:r w:rsidRPr="00151A49">
              <w:rPr>
                <w:lang w:val="en-US"/>
              </w:rPr>
              <w:t>9013</w:t>
            </w:r>
            <w:r>
              <w:rPr>
                <w:lang w:val="en-US"/>
              </w:rPr>
              <w:t xml:space="preserve">, </w:t>
            </w:r>
            <w:r w:rsidRPr="00151A49">
              <w:rPr>
                <w:lang w:val="en-US"/>
              </w:rPr>
              <w:t>9027</w:t>
            </w:r>
            <w:r>
              <w:rPr>
                <w:lang w:val="en-US"/>
              </w:rPr>
              <w:t xml:space="preserve">, </w:t>
            </w:r>
            <w:r w:rsidRPr="00151A49">
              <w:rPr>
                <w:lang w:val="en-US"/>
              </w:rPr>
              <w:t>9041</w:t>
            </w:r>
            <w:r>
              <w:rPr>
                <w:lang w:val="en-US"/>
              </w:rPr>
              <w:t xml:space="preserve">, </w:t>
            </w:r>
            <w:r w:rsidRPr="00151A49">
              <w:rPr>
                <w:lang w:val="en-US"/>
              </w:rPr>
              <w:t>9055</w:t>
            </w:r>
            <w:r>
              <w:rPr>
                <w:lang w:val="en-US"/>
              </w:rPr>
              <w:t xml:space="preserve">, </w:t>
            </w:r>
            <w:r w:rsidRPr="00151A49">
              <w:rPr>
                <w:lang w:val="en-US"/>
              </w:rPr>
              <w:t>9068</w:t>
            </w:r>
            <w:r>
              <w:rPr>
                <w:lang w:val="en-US"/>
              </w:rPr>
              <w:t>, 9</w:t>
            </w:r>
            <w:r w:rsidRPr="00151A49">
              <w:rPr>
                <w:lang w:val="en-US"/>
              </w:rPr>
              <w:t>082</w:t>
            </w:r>
            <w:r>
              <w:rPr>
                <w:lang w:val="en-US"/>
              </w:rPr>
              <w:t xml:space="preserve">, </w:t>
            </w:r>
            <w:r w:rsidRPr="00151A49">
              <w:rPr>
                <w:lang w:val="en-US"/>
              </w:rPr>
              <w:t>9096</w:t>
            </w:r>
            <w:r>
              <w:rPr>
                <w:lang w:val="en-US"/>
              </w:rPr>
              <w:t xml:space="preserve">, </w:t>
            </w:r>
            <w:r w:rsidRPr="00151A49">
              <w:rPr>
                <w:lang w:val="en-US"/>
              </w:rPr>
              <w:t>9110</w:t>
            </w:r>
            <w:r>
              <w:rPr>
                <w:lang w:val="en-US"/>
              </w:rPr>
              <w:t xml:space="preserve">, </w:t>
            </w:r>
            <w:r w:rsidRPr="00151A49">
              <w:rPr>
                <w:lang w:val="en-US"/>
              </w:rPr>
              <w:t>9124</w:t>
            </w:r>
            <w:r>
              <w:rPr>
                <w:lang w:val="en-US"/>
              </w:rPr>
              <w:t xml:space="preserve">, </w:t>
            </w:r>
            <w:r w:rsidRPr="00151A49">
              <w:rPr>
                <w:lang w:val="en-US"/>
              </w:rPr>
              <w:t>9221</w:t>
            </w:r>
            <w:r>
              <w:rPr>
                <w:lang w:val="en-US"/>
              </w:rPr>
              <w:t xml:space="preserve">, </w:t>
            </w:r>
            <w:r w:rsidRPr="00151A49">
              <w:rPr>
                <w:lang w:val="en-US"/>
              </w:rPr>
              <w:t>9235</w:t>
            </w:r>
            <w:r>
              <w:rPr>
                <w:lang w:val="en-US"/>
              </w:rPr>
              <w:t xml:space="preserve">, </w:t>
            </w:r>
            <w:r w:rsidRPr="00151A49">
              <w:rPr>
                <w:lang w:val="en-US"/>
              </w:rPr>
              <w:t>9249</w:t>
            </w:r>
            <w:r>
              <w:rPr>
                <w:lang w:val="en-US"/>
              </w:rPr>
              <w:t xml:space="preserve">, </w:t>
            </w:r>
            <w:r w:rsidRPr="00151A49">
              <w:rPr>
                <w:lang w:val="en-US"/>
              </w:rPr>
              <w:t>9263</w:t>
            </w:r>
            <w:r>
              <w:rPr>
                <w:lang w:val="en-US"/>
              </w:rPr>
              <w:t xml:space="preserve">, </w:t>
            </w:r>
            <w:r w:rsidRPr="00151A49">
              <w:rPr>
                <w:lang w:val="en-US"/>
              </w:rPr>
              <w:t>9277</w:t>
            </w:r>
            <w:r>
              <w:rPr>
                <w:lang w:val="en-US"/>
              </w:rPr>
              <w:t xml:space="preserve">, </w:t>
            </w:r>
            <w:r w:rsidRPr="00151A49">
              <w:rPr>
                <w:lang w:val="en-US"/>
              </w:rPr>
              <w:t>9291</w:t>
            </w:r>
            <w:r>
              <w:rPr>
                <w:lang w:val="en-US"/>
              </w:rPr>
              <w:t xml:space="preserve">, </w:t>
            </w:r>
            <w:r w:rsidRPr="00151A49">
              <w:rPr>
                <w:lang w:val="en-US"/>
              </w:rPr>
              <w:t>9305</w:t>
            </w:r>
            <w:r>
              <w:rPr>
                <w:lang w:val="en-US"/>
              </w:rPr>
              <w:t xml:space="preserve">, </w:t>
            </w:r>
            <w:r w:rsidRPr="00151A49">
              <w:rPr>
                <w:lang w:val="en-US"/>
              </w:rPr>
              <w:t>9318</w:t>
            </w:r>
            <w:r>
              <w:rPr>
                <w:lang w:val="en-US"/>
              </w:rPr>
              <w:t xml:space="preserve">, </w:t>
            </w:r>
            <w:r w:rsidRPr="00151A49">
              <w:rPr>
                <w:lang w:val="en-US"/>
              </w:rPr>
              <w:t>9332</w:t>
            </w:r>
            <w:r>
              <w:rPr>
                <w:lang w:val="en-US"/>
              </w:rPr>
              <w:t xml:space="preserve">, </w:t>
            </w:r>
            <w:r w:rsidRPr="00151A49">
              <w:rPr>
                <w:lang w:val="en-US"/>
              </w:rPr>
              <w:t>9346</w:t>
            </w:r>
            <w:r>
              <w:rPr>
                <w:lang w:val="en-US"/>
              </w:rPr>
              <w:t xml:space="preserve">, </w:t>
            </w:r>
            <w:r w:rsidRPr="00151A49">
              <w:rPr>
                <w:lang w:val="en-US"/>
              </w:rPr>
              <w:t>9360</w:t>
            </w:r>
            <w:r>
              <w:rPr>
                <w:lang w:val="en-US"/>
              </w:rPr>
              <w:t xml:space="preserve">, </w:t>
            </w:r>
            <w:r w:rsidRPr="00151A49">
              <w:rPr>
                <w:lang w:val="en-US"/>
              </w:rPr>
              <w:t>9374</w:t>
            </w:r>
            <w:r>
              <w:rPr>
                <w:lang w:val="en-US"/>
              </w:rPr>
              <w:t xml:space="preserve">, </w:t>
            </w:r>
            <w:r w:rsidRPr="00151A49">
              <w:rPr>
                <w:lang w:val="en-US"/>
              </w:rPr>
              <w:t>9388</w:t>
            </w:r>
            <w:r>
              <w:rPr>
                <w:lang w:val="en-US"/>
              </w:rPr>
              <w:t xml:space="preserve">, </w:t>
            </w:r>
            <w:r w:rsidRPr="00151A49">
              <w:rPr>
                <w:lang w:val="en-US"/>
              </w:rPr>
              <w:t>9405</w:t>
            </w:r>
            <w:r>
              <w:rPr>
                <w:lang w:val="en-US"/>
              </w:rPr>
              <w:t xml:space="preserve">, </w:t>
            </w:r>
            <w:r w:rsidRPr="00151A49">
              <w:rPr>
                <w:lang w:val="en-US"/>
              </w:rPr>
              <w:t>9419</w:t>
            </w:r>
            <w:r>
              <w:rPr>
                <w:lang w:val="en-US"/>
              </w:rPr>
              <w:t xml:space="preserve">, </w:t>
            </w:r>
            <w:r w:rsidRPr="00151A49">
              <w:rPr>
                <w:lang w:val="en-US"/>
              </w:rPr>
              <w:t>9433</w:t>
            </w:r>
            <w:r>
              <w:rPr>
                <w:lang w:val="en-US"/>
              </w:rPr>
              <w:t xml:space="preserve">, </w:t>
            </w:r>
            <w:r w:rsidRPr="00151A49">
              <w:rPr>
                <w:lang w:val="en-US"/>
              </w:rPr>
              <w:t>9447</w:t>
            </w:r>
            <w:r>
              <w:rPr>
                <w:lang w:val="en-US"/>
              </w:rPr>
              <w:t xml:space="preserve">, </w:t>
            </w:r>
            <w:r w:rsidRPr="00151A49">
              <w:rPr>
                <w:lang w:val="en-US"/>
              </w:rPr>
              <w:t>9461</w:t>
            </w:r>
            <w:r>
              <w:rPr>
                <w:lang w:val="en-US"/>
              </w:rPr>
              <w:t xml:space="preserve">, </w:t>
            </w:r>
            <w:r w:rsidRPr="00151A49">
              <w:rPr>
                <w:lang w:val="en-US"/>
              </w:rPr>
              <w:t>9475</w:t>
            </w:r>
            <w:r>
              <w:rPr>
                <w:lang w:val="en-US"/>
              </w:rPr>
              <w:t xml:space="preserve">, </w:t>
            </w:r>
            <w:r w:rsidRPr="00151A49">
              <w:rPr>
                <w:lang w:val="en-US"/>
              </w:rPr>
              <w:t>9489</w:t>
            </w:r>
            <w:r>
              <w:rPr>
                <w:lang w:val="en-US"/>
              </w:rPr>
              <w:t xml:space="preserve">, </w:t>
            </w:r>
            <w:r w:rsidRPr="00151A49">
              <w:rPr>
                <w:lang w:val="en-US"/>
              </w:rPr>
              <w:t>9502</w:t>
            </w:r>
            <w:r>
              <w:rPr>
                <w:lang w:val="en-US"/>
              </w:rPr>
              <w:t xml:space="preserve">, </w:t>
            </w:r>
            <w:r w:rsidRPr="00151A49">
              <w:rPr>
                <w:lang w:val="en-US"/>
              </w:rPr>
              <w:t>9516</w:t>
            </w:r>
            <w:r>
              <w:rPr>
                <w:lang w:val="en-US"/>
              </w:rPr>
              <w:t>}</w:t>
            </w:r>
          </w:p>
          <w:p w14:paraId="5106961F" w14:textId="77777777" w:rsidR="00E3184C" w:rsidRDefault="00E3184C" w:rsidP="00E3184C">
            <w:pPr>
              <w:rPr>
                <w:lang w:val="en-US"/>
              </w:rPr>
            </w:pPr>
          </w:p>
          <w:p w14:paraId="04B9F8D5" w14:textId="77777777" w:rsidR="00E3184C" w:rsidRDefault="00E3184C" w:rsidP="00E3184C">
            <w:pPr>
              <w:rPr>
                <w:b/>
                <w:lang w:val="en-US"/>
              </w:rPr>
            </w:pPr>
            <w:r w:rsidRPr="00E702A6">
              <w:rPr>
                <w:b/>
                <w:lang w:val="en-US"/>
              </w:rPr>
              <w:t xml:space="preserve">Proposal 2: </w:t>
            </w:r>
            <w:r>
              <w:rPr>
                <w:b/>
                <w:lang w:val="en-US"/>
              </w:rPr>
              <w:t xml:space="preserve">NR-U operation in 5GHz band will be based on the global frequency channel raster defined in Table 5.4.2.1-1 in </w:t>
            </w:r>
            <w:r>
              <w:rPr>
                <w:b/>
                <w:lang w:val="en-US"/>
              </w:rPr>
              <w:fldChar w:fldCharType="begin"/>
            </w:r>
            <w:r>
              <w:rPr>
                <w:b/>
                <w:lang w:val="en-US"/>
              </w:rPr>
              <w:instrText xml:space="preserve"> REF _Ref969180 \n \h </w:instrText>
            </w:r>
            <w:r>
              <w:rPr>
                <w:b/>
                <w:lang w:val="en-US"/>
              </w:rPr>
            </w:r>
            <w:r>
              <w:rPr>
                <w:b/>
                <w:lang w:val="en-US"/>
              </w:rPr>
              <w:fldChar w:fldCharType="separate"/>
            </w:r>
            <w:r>
              <w:rPr>
                <w:b/>
                <w:lang w:val="en-US"/>
              </w:rPr>
              <w:t>[3]</w:t>
            </w:r>
            <w:r>
              <w:rPr>
                <w:b/>
                <w:lang w:val="en-US"/>
              </w:rPr>
              <w:fldChar w:fldCharType="end"/>
            </w:r>
            <w:r>
              <w:rPr>
                <w:b/>
                <w:lang w:val="en-US"/>
              </w:rPr>
              <w:t xml:space="preserve"> with a granularity of 15kHz.</w:t>
            </w:r>
          </w:p>
          <w:p w14:paraId="6D8BC77C" w14:textId="77777777" w:rsidR="00E3184C" w:rsidRDefault="00E3184C" w:rsidP="00E3184C">
            <w:pPr>
              <w:rPr>
                <w:lang w:val="en-US"/>
              </w:rPr>
            </w:pPr>
            <w:r>
              <w:rPr>
                <w:lang w:val="en-US"/>
              </w:rPr>
              <w:t xml:space="preserve">The entry in channel raster Table 5.4.2.3-1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E3184C" w:rsidRPr="00764BD2" w14:paraId="01CDCEAC" w14:textId="77777777" w:rsidTr="00B35426">
              <w:trPr>
                <w:jc w:val="center"/>
              </w:trPr>
              <w:tc>
                <w:tcPr>
                  <w:tcW w:w="2401" w:type="dxa"/>
                  <w:shd w:val="clear" w:color="auto" w:fill="auto"/>
                  <w:vAlign w:val="center"/>
                </w:tcPr>
                <w:p w14:paraId="2670E486" w14:textId="77777777" w:rsidR="00E3184C" w:rsidRPr="00764BD2" w:rsidRDefault="00E3184C" w:rsidP="00E3184C">
                  <w:pPr>
                    <w:pStyle w:val="TAH"/>
                  </w:pPr>
                  <w:r>
                    <w:t>NR Operating Band</w:t>
                  </w:r>
                </w:p>
              </w:tc>
              <w:tc>
                <w:tcPr>
                  <w:tcW w:w="1422" w:type="dxa"/>
                  <w:shd w:val="clear" w:color="auto" w:fill="auto"/>
                  <w:vAlign w:val="center"/>
                </w:tcPr>
                <w:p w14:paraId="53FBA18D" w14:textId="77777777" w:rsidR="00E3184C" w:rsidRPr="00764BD2" w:rsidRDefault="00B13BC0" w:rsidP="00E3184C">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777172E3" w14:textId="77777777" w:rsidR="00E3184C" w:rsidRDefault="00E3184C" w:rsidP="00E3184C">
                  <w:pPr>
                    <w:pStyle w:val="Default"/>
                    <w:jc w:val="center"/>
                    <w:rPr>
                      <w:sz w:val="18"/>
                      <w:szCs w:val="18"/>
                    </w:rPr>
                  </w:pPr>
                  <w:r>
                    <w:rPr>
                      <w:b/>
                      <w:bCs/>
                      <w:sz w:val="18"/>
                      <w:szCs w:val="18"/>
                    </w:rPr>
                    <w:t xml:space="preserve">Uplink </w:t>
                  </w:r>
                </w:p>
                <w:p w14:paraId="56517868" w14:textId="77777777" w:rsidR="00E3184C" w:rsidRDefault="00E3184C" w:rsidP="00E3184C">
                  <w:pPr>
                    <w:pStyle w:val="Default"/>
                    <w:jc w:val="center"/>
                    <w:rPr>
                      <w:sz w:val="12"/>
                      <w:szCs w:val="12"/>
                    </w:rPr>
                  </w:pPr>
                  <w:r>
                    <w:rPr>
                      <w:b/>
                      <w:bCs/>
                      <w:sz w:val="18"/>
                      <w:szCs w:val="18"/>
                    </w:rPr>
                    <w:t>Range of N</w:t>
                  </w:r>
                  <w:r>
                    <w:rPr>
                      <w:b/>
                      <w:bCs/>
                      <w:sz w:val="12"/>
                      <w:szCs w:val="12"/>
                    </w:rPr>
                    <w:t xml:space="preserve">REF </w:t>
                  </w:r>
                </w:p>
                <w:p w14:paraId="0E85170F" w14:textId="77777777" w:rsidR="00E3184C" w:rsidRPr="00E702A6" w:rsidRDefault="00E3184C" w:rsidP="00E3184C">
                  <w:pPr>
                    <w:pStyle w:val="TAH"/>
                  </w:pPr>
                  <w:r w:rsidRPr="00E702A6">
                    <w:rPr>
                      <w:bCs/>
                      <w:szCs w:val="18"/>
                    </w:rPr>
                    <w:t xml:space="preserve">(First – &lt;Step size&gt; – Last) </w:t>
                  </w:r>
                </w:p>
              </w:tc>
              <w:tc>
                <w:tcPr>
                  <w:tcW w:w="2607" w:type="dxa"/>
                  <w:shd w:val="clear" w:color="auto" w:fill="auto"/>
                  <w:vAlign w:val="center"/>
                </w:tcPr>
                <w:p w14:paraId="22D255CB" w14:textId="77777777" w:rsidR="00E3184C" w:rsidRDefault="00E3184C" w:rsidP="00E3184C">
                  <w:pPr>
                    <w:pStyle w:val="Default"/>
                    <w:jc w:val="center"/>
                    <w:rPr>
                      <w:sz w:val="18"/>
                      <w:szCs w:val="18"/>
                    </w:rPr>
                  </w:pPr>
                  <w:r>
                    <w:rPr>
                      <w:b/>
                      <w:bCs/>
                      <w:sz w:val="18"/>
                      <w:szCs w:val="18"/>
                    </w:rPr>
                    <w:t xml:space="preserve">Downlink </w:t>
                  </w:r>
                </w:p>
                <w:p w14:paraId="7A322130" w14:textId="77777777" w:rsidR="00E3184C" w:rsidRDefault="00E3184C" w:rsidP="00E3184C">
                  <w:pPr>
                    <w:pStyle w:val="Default"/>
                    <w:jc w:val="center"/>
                    <w:rPr>
                      <w:sz w:val="12"/>
                      <w:szCs w:val="12"/>
                    </w:rPr>
                  </w:pPr>
                  <w:r>
                    <w:rPr>
                      <w:b/>
                      <w:bCs/>
                      <w:sz w:val="18"/>
                      <w:szCs w:val="18"/>
                    </w:rPr>
                    <w:t>Range of N</w:t>
                  </w:r>
                  <w:r>
                    <w:rPr>
                      <w:b/>
                      <w:bCs/>
                      <w:sz w:val="12"/>
                      <w:szCs w:val="12"/>
                    </w:rPr>
                    <w:t xml:space="preserve">REF </w:t>
                  </w:r>
                </w:p>
                <w:p w14:paraId="70302379" w14:textId="77777777" w:rsidR="00E3184C" w:rsidRPr="00B00CD4" w:rsidRDefault="00E3184C" w:rsidP="00E3184C">
                  <w:pPr>
                    <w:pStyle w:val="Default"/>
                    <w:jc w:val="center"/>
                    <w:rPr>
                      <w:sz w:val="18"/>
                      <w:szCs w:val="18"/>
                    </w:rPr>
                  </w:pPr>
                  <w:r>
                    <w:rPr>
                      <w:b/>
                      <w:bCs/>
                      <w:sz w:val="18"/>
                      <w:szCs w:val="18"/>
                    </w:rPr>
                    <w:t xml:space="preserve">(First – &lt;Step size&gt; – Last) </w:t>
                  </w:r>
                </w:p>
              </w:tc>
            </w:tr>
            <w:tr w:rsidR="00E3184C" w:rsidRPr="00764BD2" w14:paraId="053CE8C9" w14:textId="77777777" w:rsidTr="00B35426">
              <w:trPr>
                <w:trHeight w:val="424"/>
                <w:jc w:val="center"/>
              </w:trPr>
              <w:tc>
                <w:tcPr>
                  <w:tcW w:w="2401" w:type="dxa"/>
                  <w:shd w:val="clear" w:color="auto" w:fill="auto"/>
                  <w:vAlign w:val="center"/>
                </w:tcPr>
                <w:p w14:paraId="4F7E5DBF" w14:textId="77777777" w:rsidR="00E3184C" w:rsidRDefault="00E3184C" w:rsidP="00E3184C">
                  <w:pPr>
                    <w:pStyle w:val="TAC"/>
                  </w:pPr>
                  <w:proofErr w:type="spellStart"/>
                  <w:r>
                    <w:t>nXX</w:t>
                  </w:r>
                  <w:proofErr w:type="spellEnd"/>
                </w:p>
                <w:p w14:paraId="3DDF4A3F" w14:textId="77777777" w:rsidR="00E3184C" w:rsidRPr="00D26547" w:rsidRDefault="00E3184C" w:rsidP="00E3184C">
                  <w:pPr>
                    <w:pStyle w:val="TAC"/>
                  </w:pPr>
                  <w:r>
                    <w:t>(NOTE)</w:t>
                  </w:r>
                </w:p>
              </w:tc>
              <w:tc>
                <w:tcPr>
                  <w:tcW w:w="1422" w:type="dxa"/>
                  <w:shd w:val="clear" w:color="auto" w:fill="auto"/>
                  <w:vAlign w:val="center"/>
                </w:tcPr>
                <w:p w14:paraId="3A3025E8" w14:textId="77777777" w:rsidR="00E3184C" w:rsidRPr="00B00CD4" w:rsidRDefault="00E3184C" w:rsidP="00E3184C">
                  <w:pPr>
                    <w:pStyle w:val="TAC"/>
                  </w:pPr>
                  <w:r>
                    <w:t>15</w:t>
                  </w:r>
                </w:p>
              </w:tc>
              <w:tc>
                <w:tcPr>
                  <w:tcW w:w="2637" w:type="dxa"/>
                  <w:vAlign w:val="center"/>
                </w:tcPr>
                <w:p w14:paraId="642B1902" w14:textId="77777777" w:rsidR="00E3184C" w:rsidRPr="002478E7" w:rsidRDefault="00E3184C" w:rsidP="00E3184C">
                  <w:pPr>
                    <w:pStyle w:val="TAC"/>
                  </w:pPr>
                  <w:r w:rsidRPr="002478E7">
                    <w:t>744000 - &lt;1&gt; - 794333</w:t>
                  </w:r>
                </w:p>
              </w:tc>
              <w:tc>
                <w:tcPr>
                  <w:tcW w:w="2607" w:type="dxa"/>
                  <w:shd w:val="clear" w:color="auto" w:fill="auto"/>
                  <w:vAlign w:val="center"/>
                </w:tcPr>
                <w:p w14:paraId="646B58DC" w14:textId="77777777" w:rsidR="00E3184C" w:rsidRPr="002478E7" w:rsidRDefault="00E3184C" w:rsidP="00E3184C">
                  <w:pPr>
                    <w:pStyle w:val="TAC"/>
                  </w:pPr>
                  <w:r w:rsidRPr="002478E7">
                    <w:t>744000 - &lt;1&gt; - 794333</w:t>
                  </w:r>
                </w:p>
              </w:tc>
            </w:tr>
          </w:tbl>
          <w:p w14:paraId="0CBB19F9" w14:textId="77777777" w:rsidR="00E3184C" w:rsidRDefault="00E3184C" w:rsidP="00E3184C">
            <w:pPr>
              <w:rPr>
                <w:b/>
                <w:lang w:val="en-US"/>
              </w:rPr>
            </w:pPr>
          </w:p>
          <w:p w14:paraId="00E02CB8" w14:textId="77777777" w:rsidR="00E3184C" w:rsidRDefault="00E3184C" w:rsidP="00E3184C">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Pr="00602D90">
              <w:rPr>
                <w:lang w:val="en-US"/>
              </w:rPr>
              <w:t>75600</w:t>
            </w:r>
            <w:r>
              <w:rPr>
                <w:lang w:val="en-US"/>
              </w:rPr>
              <w:t xml:space="preserve">1 (5340.015 MHz) </w:t>
            </w:r>
            <w:r w:rsidRPr="00891CB5">
              <w:rPr>
                <w:lang w:val="en-US"/>
              </w:rPr>
              <w:t xml:space="preserve">- &lt;1&gt; - </w:t>
            </w:r>
            <w:r w:rsidRPr="00602D90">
              <w:rPr>
                <w:lang w:val="en-US"/>
              </w:rPr>
              <w:t>76533</w:t>
            </w:r>
            <w:r>
              <w:rPr>
                <w:lang w:val="en-US"/>
              </w:rPr>
              <w:t xml:space="preserve">3 (5479.995 MHz) </w:t>
            </w:r>
            <w:r w:rsidRPr="00891CB5">
              <w:rPr>
                <w:lang w:val="en-US"/>
              </w:rPr>
              <w:t>are not allowed for operation in 5GHz band</w:t>
            </w:r>
          </w:p>
          <w:p w14:paraId="3320385B" w14:textId="77777777" w:rsidR="00E3184C" w:rsidRPr="00290633" w:rsidRDefault="00E3184C" w:rsidP="00E3184C">
            <w:pPr>
              <w:rPr>
                <w:lang w:val="en-US"/>
              </w:rPr>
            </w:pPr>
          </w:p>
          <w:p w14:paraId="761EC6A9" w14:textId="77777777" w:rsidR="00E3184C" w:rsidRPr="00A9028A" w:rsidRDefault="00E3184C" w:rsidP="00E3184C">
            <w:pPr>
              <w:jc w:val="both"/>
              <w:rPr>
                <w:b/>
                <w:lang w:val="en-US"/>
              </w:rPr>
            </w:pPr>
            <w:r w:rsidRPr="00A9028A">
              <w:rPr>
                <w:b/>
                <w:lang w:val="en-US"/>
              </w:rPr>
              <w:t xml:space="preserve">Observation: A similar approach may be followed </w:t>
            </w:r>
            <w:r>
              <w:rPr>
                <w:b/>
                <w:lang w:val="en-US"/>
              </w:rPr>
              <w:t>in</w:t>
            </w:r>
            <w:r w:rsidRPr="00A9028A">
              <w:rPr>
                <w:b/>
                <w:lang w:val="en-US"/>
              </w:rPr>
              <w:t xml:space="preserve"> the definition of synchronization and channel raster in the 6GHz band once the band is defined.</w:t>
            </w:r>
          </w:p>
          <w:p w14:paraId="1DFDAF99" w14:textId="77777777" w:rsidR="00DB43BC" w:rsidRPr="0051684B" w:rsidRDefault="00DB43BC" w:rsidP="00DB43BC">
            <w:pPr>
              <w:rPr>
                <w:lang w:val="en-US" w:eastAsia="ja-JP"/>
              </w:rPr>
            </w:pPr>
          </w:p>
        </w:tc>
      </w:tr>
      <w:tr w:rsidR="00DB43BC" w14:paraId="10A86FC9" w14:textId="77777777" w:rsidTr="00E3184C">
        <w:tc>
          <w:tcPr>
            <w:tcW w:w="1838" w:type="dxa"/>
          </w:tcPr>
          <w:p w14:paraId="2AAE2192" w14:textId="77777777" w:rsidR="0051684B" w:rsidRDefault="0051684B" w:rsidP="00DB43BC">
            <w:pPr>
              <w:rPr>
                <w:lang w:val="en-US" w:eastAsia="ja-JP"/>
              </w:rPr>
            </w:pPr>
            <w:r w:rsidRPr="0051684B">
              <w:rPr>
                <w:lang w:val="en-US" w:eastAsia="ja-JP"/>
              </w:rPr>
              <w:t xml:space="preserve">R4-1901659, SSB raster of NR-U, </w:t>
            </w:r>
          </w:p>
          <w:p w14:paraId="27D4FA4C" w14:textId="40CA4461" w:rsidR="00DB43BC" w:rsidRPr="0051684B" w:rsidRDefault="0051684B" w:rsidP="00DB43BC">
            <w:pPr>
              <w:rPr>
                <w:lang w:val="en-US" w:eastAsia="ja-JP"/>
              </w:rPr>
            </w:pPr>
            <w:r w:rsidRPr="0051684B">
              <w:rPr>
                <w:lang w:val="en-US" w:eastAsia="ja-JP"/>
              </w:rPr>
              <w:t>Ericsson</w:t>
            </w:r>
          </w:p>
        </w:tc>
        <w:tc>
          <w:tcPr>
            <w:tcW w:w="7783" w:type="dxa"/>
          </w:tcPr>
          <w:p w14:paraId="1404125F" w14:textId="77777777" w:rsidR="00E3184C" w:rsidRPr="00364803" w:rsidRDefault="00E3184C" w:rsidP="00E3184C">
            <w:pPr>
              <w:rPr>
                <w:b/>
                <w:i/>
              </w:rPr>
            </w:pPr>
            <w:r w:rsidRPr="00364803">
              <w:rPr>
                <w:b/>
                <w:i/>
              </w:rPr>
              <w:t>Observation#1: The number of SSB frequency point</w:t>
            </w:r>
            <w:r>
              <w:rPr>
                <w:b/>
                <w:i/>
              </w:rPr>
              <w:t>s</w:t>
            </w:r>
            <w:r w:rsidRPr="00364803">
              <w:rPr>
                <w:b/>
                <w:i/>
              </w:rPr>
              <w:t xml:space="preserve"> for initial cell search for 5G</w:t>
            </w:r>
            <w:r>
              <w:rPr>
                <w:b/>
                <w:i/>
              </w:rPr>
              <w:t>Hz</w:t>
            </w:r>
            <w:r w:rsidRPr="00364803">
              <w:rPr>
                <w:b/>
                <w:i/>
              </w:rPr>
              <w:t xml:space="preserve"> band will be 538, while the NR-U channel number could be </w:t>
            </w:r>
            <w:r>
              <w:rPr>
                <w:b/>
                <w:i/>
              </w:rPr>
              <w:t xml:space="preserve">much </w:t>
            </w:r>
            <w:r w:rsidRPr="00364803">
              <w:rPr>
                <w:b/>
                <w:i/>
              </w:rPr>
              <w:t>less (in</w:t>
            </w:r>
            <w:r>
              <w:rPr>
                <w:b/>
                <w:i/>
              </w:rPr>
              <w:t xml:space="preserve"> </w:t>
            </w:r>
            <w:r w:rsidRPr="00364803">
              <w:rPr>
                <w:b/>
                <w:i/>
              </w:rPr>
              <w:t xml:space="preserve">[3], 160 channel is proposed), this will </w:t>
            </w:r>
            <w:r>
              <w:rPr>
                <w:b/>
                <w:i/>
              </w:rPr>
              <w:t xml:space="preserve">increase the initial cell search time for the UE, in </w:t>
            </w:r>
            <w:proofErr w:type="spellStart"/>
            <w:r>
              <w:rPr>
                <w:b/>
                <w:i/>
              </w:rPr>
              <w:t>trun</w:t>
            </w:r>
            <w:proofErr w:type="spellEnd"/>
            <w:r>
              <w:rPr>
                <w:b/>
                <w:i/>
              </w:rPr>
              <w:t xml:space="preserve"> increasing the UE power consumption, and not obtaining </w:t>
            </w:r>
            <w:r w:rsidRPr="00364803">
              <w:rPr>
                <w:b/>
                <w:i/>
              </w:rPr>
              <w:t xml:space="preserve">the </w:t>
            </w:r>
            <w:r>
              <w:rPr>
                <w:b/>
                <w:i/>
              </w:rPr>
              <w:t xml:space="preserve">benefit of </w:t>
            </w:r>
            <w:r w:rsidRPr="00364803">
              <w:rPr>
                <w:b/>
                <w:i/>
              </w:rPr>
              <w:t>NR design of separate raster for SSB and channel raster.</w:t>
            </w:r>
          </w:p>
          <w:p w14:paraId="7B417E08" w14:textId="77777777" w:rsidR="00E3184C" w:rsidRDefault="00E3184C" w:rsidP="00E3184C">
            <w:r>
              <w:t>Based on the above understanding, we propose the following:</w:t>
            </w:r>
          </w:p>
          <w:p w14:paraId="3092F407" w14:textId="2AEA739E" w:rsidR="00DB43BC" w:rsidRPr="00E3184C" w:rsidRDefault="00E3184C" w:rsidP="00DB43BC">
            <w:r w:rsidRPr="00364803">
              <w:rPr>
                <w:b/>
                <w:i/>
              </w:rPr>
              <w:t>Proposal</w:t>
            </w:r>
            <w:r>
              <w:rPr>
                <w:b/>
                <w:i/>
              </w:rPr>
              <w:t>#</w:t>
            </w:r>
            <w:r w:rsidRPr="00364803">
              <w:rPr>
                <w:b/>
                <w:i/>
              </w:rPr>
              <w:t>1: RAN4 to investigate whether the existing SSB raster granularity for frequency range (3000 – 24250 MHz) is suitable for NR-U standalone operation or this needs to be revisited</w:t>
            </w:r>
            <w:r w:rsidRPr="00985C00">
              <w:t>.</w:t>
            </w:r>
          </w:p>
        </w:tc>
      </w:tr>
    </w:tbl>
    <w:p w14:paraId="2D5F3298" w14:textId="77777777" w:rsidR="00DB43BC" w:rsidRDefault="00DB43BC" w:rsidP="00DB43BC">
      <w:pPr>
        <w:rPr>
          <w:b/>
          <w:lang w:val="en-US" w:eastAsia="ja-JP"/>
        </w:rPr>
      </w:pPr>
    </w:p>
    <w:p w14:paraId="56BC9FBB" w14:textId="2623256B" w:rsidR="00DB43BC" w:rsidRPr="00105D76" w:rsidRDefault="00DB43BC" w:rsidP="00DB43BC">
      <w:pPr>
        <w:rPr>
          <w:b/>
          <w:lang w:val="en-US" w:eastAsia="ja-JP"/>
        </w:rPr>
      </w:pPr>
      <w:r w:rsidRPr="00105D76">
        <w:rPr>
          <w:rFonts w:hint="eastAsia"/>
          <w:b/>
          <w:lang w:val="en-US" w:eastAsia="ja-JP"/>
        </w:rPr>
        <w:t>Discussion:</w:t>
      </w:r>
    </w:p>
    <w:p w14:paraId="1D48A626" w14:textId="77777777" w:rsidR="00DB43BC" w:rsidRDefault="00DB43BC" w:rsidP="00DB43BC">
      <w:pPr>
        <w:rPr>
          <w:lang w:val="en-US"/>
        </w:rPr>
      </w:pPr>
    </w:p>
    <w:p w14:paraId="071AB1C9" w14:textId="77777777" w:rsidR="00DB43BC" w:rsidRPr="00C70AB4" w:rsidRDefault="00DB43BC" w:rsidP="00DB43BC">
      <w:pPr>
        <w:rPr>
          <w:b/>
          <w:lang w:val="en-US"/>
        </w:rPr>
      </w:pPr>
      <w:r w:rsidRPr="00557290">
        <w:rPr>
          <w:b/>
          <w:lang w:val="en-US"/>
        </w:rPr>
        <w:t>Agreement:</w:t>
      </w:r>
    </w:p>
    <w:p w14:paraId="095A0A3F" w14:textId="77777777" w:rsidR="00DB43BC" w:rsidRPr="00DB43BC" w:rsidRDefault="00DB43BC" w:rsidP="00DB43BC">
      <w:pPr>
        <w:rPr>
          <w:lang w:val="en-US"/>
        </w:rPr>
      </w:pPr>
    </w:p>
    <w:p w14:paraId="3CF58A78" w14:textId="77777777" w:rsidR="00E15D8A" w:rsidRPr="00E15D8A" w:rsidRDefault="00E15D8A" w:rsidP="00E15D8A">
      <w:pPr>
        <w:rPr>
          <w:lang w:val="en-US"/>
        </w:rPr>
      </w:pPr>
    </w:p>
    <w:p w14:paraId="3775B279" w14:textId="1758B046" w:rsidR="00CD253A" w:rsidRDefault="00CD253A" w:rsidP="004571BA">
      <w:pPr>
        <w:pStyle w:val="Heading1"/>
        <w:tabs>
          <w:tab w:val="clear" w:pos="432"/>
          <w:tab w:val="num" w:pos="522"/>
        </w:tabs>
        <w:ind w:left="522" w:hanging="522"/>
        <w:jc w:val="both"/>
        <w:rPr>
          <w:rFonts w:cs="Arial"/>
          <w:lang w:val="en-US"/>
        </w:rPr>
      </w:pPr>
      <w:r>
        <w:rPr>
          <w:rFonts w:cs="Arial"/>
          <w:lang w:val="en-US"/>
        </w:rPr>
        <w:lastRenderedPageBreak/>
        <w:t>UE RF requirements</w:t>
      </w:r>
    </w:p>
    <w:tbl>
      <w:tblPr>
        <w:tblStyle w:val="TableGrid"/>
        <w:tblW w:w="0" w:type="auto"/>
        <w:tblLook w:val="04A0" w:firstRow="1" w:lastRow="0" w:firstColumn="1" w:lastColumn="0" w:noHBand="0" w:noVBand="1"/>
      </w:tblPr>
      <w:tblGrid>
        <w:gridCol w:w="2830"/>
        <w:gridCol w:w="6791"/>
      </w:tblGrid>
      <w:tr w:rsidR="00CD253A" w14:paraId="47A9DA6F" w14:textId="77777777" w:rsidTr="00CD253A">
        <w:tc>
          <w:tcPr>
            <w:tcW w:w="2830" w:type="dxa"/>
          </w:tcPr>
          <w:p w14:paraId="5DC88A8C" w14:textId="77777777" w:rsidR="00CD253A" w:rsidRDefault="00CD253A" w:rsidP="00CD253A">
            <w:pPr>
              <w:rPr>
                <w:lang w:val="en-US"/>
              </w:rPr>
            </w:pPr>
            <w:r w:rsidRPr="00CD253A">
              <w:rPr>
                <w:lang w:val="en-US"/>
              </w:rPr>
              <w:t xml:space="preserve">R4-1900663, UE requirements on wideband carrier operation for NR-U, </w:t>
            </w:r>
          </w:p>
          <w:p w14:paraId="1B488722" w14:textId="0EA4A7DD" w:rsidR="00CD253A" w:rsidRDefault="00CD253A" w:rsidP="00CD253A">
            <w:pPr>
              <w:rPr>
                <w:lang w:val="en-US"/>
              </w:rPr>
            </w:pPr>
            <w:r w:rsidRPr="00CD253A">
              <w:rPr>
                <w:lang w:val="en-US"/>
              </w:rPr>
              <w:t xml:space="preserve">Huawei, </w:t>
            </w:r>
            <w:proofErr w:type="spellStart"/>
            <w:r w:rsidRPr="00CD253A">
              <w:rPr>
                <w:lang w:val="en-US"/>
              </w:rPr>
              <w:t>HiSilicon</w:t>
            </w:r>
            <w:proofErr w:type="spellEnd"/>
          </w:p>
        </w:tc>
        <w:tc>
          <w:tcPr>
            <w:tcW w:w="6791" w:type="dxa"/>
          </w:tcPr>
          <w:p w14:paraId="1A02235E" w14:textId="77777777" w:rsidR="00CD253A" w:rsidRPr="002427F4" w:rsidRDefault="00CD253A" w:rsidP="00CD253A">
            <w:pPr>
              <w:rPr>
                <w:rFonts w:eastAsia="SimSun"/>
                <w:b/>
                <w:lang w:eastAsia="zh-CN"/>
              </w:rPr>
            </w:pPr>
            <w:r w:rsidRPr="002427F4">
              <w:rPr>
                <w:rFonts w:eastAsia="SimSun"/>
                <w:b/>
                <w:lang w:eastAsia="zh-CN"/>
              </w:rPr>
              <w:t xml:space="preserve">Observation 1: RAN4 </w:t>
            </w:r>
            <w:r>
              <w:rPr>
                <w:rFonts w:eastAsia="SimSun"/>
                <w:b/>
                <w:lang w:eastAsia="zh-CN"/>
              </w:rPr>
              <w:t>doesn’t have</w:t>
            </w:r>
            <w:r w:rsidRPr="002427F4">
              <w:rPr>
                <w:rFonts w:eastAsia="SimSun"/>
                <w:b/>
                <w:lang w:eastAsia="zh-CN"/>
              </w:rPr>
              <w:t xml:space="preserve"> suc</w:t>
            </w:r>
            <w:r>
              <w:rPr>
                <w:rFonts w:eastAsia="SimSun"/>
                <w:b/>
                <w:lang w:eastAsia="zh-CN"/>
              </w:rPr>
              <w:t>h kind</w:t>
            </w:r>
            <w:r w:rsidRPr="002427F4">
              <w:rPr>
                <w:rFonts w:eastAsia="SimSun"/>
                <w:b/>
                <w:lang w:eastAsia="zh-CN"/>
              </w:rPr>
              <w:t xml:space="preserve"> of requirements for both transmitter and receiver for both BS and UE in current specification.</w:t>
            </w:r>
          </w:p>
          <w:p w14:paraId="5F137B61" w14:textId="77777777" w:rsidR="00CD253A" w:rsidRDefault="00CD253A" w:rsidP="00CD253A">
            <w:pPr>
              <w:rPr>
                <w:rFonts w:eastAsia="SimSun"/>
                <w:b/>
                <w:lang w:eastAsia="zh-CN"/>
              </w:rPr>
            </w:pPr>
            <w:r w:rsidRPr="00F47C40">
              <w:rPr>
                <w:rFonts w:eastAsia="SimSun"/>
                <w:b/>
                <w:lang w:eastAsia="zh-CN"/>
              </w:rPr>
              <w:t xml:space="preserve">Observation 2: </w:t>
            </w:r>
            <w:r>
              <w:rPr>
                <w:rFonts w:eastAsia="SimSun"/>
                <w:b/>
                <w:lang w:eastAsia="zh-CN"/>
              </w:rPr>
              <w:t>M</w:t>
            </w:r>
            <w:r w:rsidRPr="00A472BD">
              <w:rPr>
                <w:rFonts w:eastAsia="SimSun"/>
                <w:b/>
                <w:lang w:eastAsia="zh-CN"/>
              </w:rPr>
              <w:t xml:space="preserve">aintain LAA adjacent channel requirements within NR-U wideband carrier </w:t>
            </w:r>
            <w:r>
              <w:rPr>
                <w:rFonts w:eastAsia="SimSun"/>
                <w:b/>
                <w:lang w:eastAsia="zh-CN"/>
              </w:rPr>
              <w:t xml:space="preserve">only with baseband filtering </w:t>
            </w:r>
            <w:r w:rsidRPr="00A472BD">
              <w:rPr>
                <w:rFonts w:eastAsia="SimSun"/>
                <w:b/>
                <w:lang w:eastAsia="zh-CN"/>
              </w:rPr>
              <w:t>is not feasible</w:t>
            </w:r>
            <w:r>
              <w:rPr>
                <w:rFonts w:eastAsia="SimSun"/>
                <w:b/>
                <w:lang w:eastAsia="zh-CN"/>
              </w:rPr>
              <w:t xml:space="preserve"> even </w:t>
            </w:r>
            <w:r w:rsidRPr="00A472BD">
              <w:rPr>
                <w:rFonts w:eastAsia="SimSun"/>
                <w:b/>
                <w:lang w:eastAsia="zh-CN"/>
              </w:rPr>
              <w:t>there are guard bands between used and unused RBs</w:t>
            </w:r>
            <w:r w:rsidRPr="00F47C40">
              <w:rPr>
                <w:rFonts w:eastAsia="SimSun"/>
                <w:b/>
                <w:lang w:eastAsia="zh-CN"/>
              </w:rPr>
              <w:t>.</w:t>
            </w:r>
          </w:p>
          <w:p w14:paraId="4874E60A" w14:textId="5239B627" w:rsidR="00CD253A" w:rsidRPr="00CD253A" w:rsidRDefault="00CD253A" w:rsidP="00CD253A">
            <w:pPr>
              <w:rPr>
                <w:rFonts w:eastAsia="SimSun"/>
                <w:b/>
                <w:lang w:eastAsia="zh-CN"/>
              </w:rPr>
            </w:pPr>
            <w:r>
              <w:rPr>
                <w:rFonts w:eastAsia="SimSun"/>
                <w:b/>
                <w:lang w:eastAsia="zh-CN"/>
              </w:rPr>
              <w:t xml:space="preserve">Proposal: Reuse </w:t>
            </w:r>
            <w:r w:rsidRPr="00954D85">
              <w:rPr>
                <w:rFonts w:eastAsia="SimSun"/>
                <w:b/>
                <w:lang w:eastAsia="zh-CN"/>
              </w:rPr>
              <w:t>Wi-Fi approved in-carrier leakage requirement also for NR-U as in Figure 1~3</w:t>
            </w:r>
            <w:r>
              <w:rPr>
                <w:rFonts w:eastAsia="SimSun"/>
                <w:b/>
                <w:lang w:eastAsia="zh-CN"/>
              </w:rPr>
              <w:t xml:space="preserve"> without dedicated guard tone reserved but with exception of carrier leakage defined in current specification.</w:t>
            </w:r>
          </w:p>
        </w:tc>
      </w:tr>
      <w:tr w:rsidR="00CD253A" w14:paraId="3031C5AF" w14:textId="77777777" w:rsidTr="00CD253A">
        <w:tc>
          <w:tcPr>
            <w:tcW w:w="2830" w:type="dxa"/>
          </w:tcPr>
          <w:p w14:paraId="6D65D6B1" w14:textId="3866D931" w:rsidR="00CD253A" w:rsidRDefault="00CD253A" w:rsidP="00CD253A">
            <w:pPr>
              <w:rPr>
                <w:lang w:val="en-US"/>
              </w:rPr>
            </w:pPr>
            <w:r w:rsidRPr="00CD253A">
              <w:rPr>
                <w:lang w:val="en-US"/>
              </w:rPr>
              <w:t xml:space="preserve">R4-1901528, RF UE Requirements for Wideband Operation, </w:t>
            </w:r>
          </w:p>
          <w:p w14:paraId="5A2DB521" w14:textId="104976F9" w:rsidR="00CD253A" w:rsidRDefault="00CD253A" w:rsidP="00CD253A">
            <w:pPr>
              <w:rPr>
                <w:lang w:val="en-US"/>
              </w:rPr>
            </w:pPr>
            <w:r w:rsidRPr="00CD253A">
              <w:rPr>
                <w:lang w:val="en-US"/>
              </w:rPr>
              <w:t>Qualcomm Incorporated</w:t>
            </w:r>
          </w:p>
        </w:tc>
        <w:tc>
          <w:tcPr>
            <w:tcW w:w="6791" w:type="dxa"/>
          </w:tcPr>
          <w:p w14:paraId="7879F3AE" w14:textId="77777777" w:rsidR="00CD253A" w:rsidRPr="002157FE" w:rsidRDefault="00CD253A" w:rsidP="00CD253A">
            <w:pPr>
              <w:rPr>
                <w:b/>
                <w:lang w:val="en-US"/>
              </w:rPr>
            </w:pPr>
            <w:r w:rsidRPr="002157FE">
              <w:rPr>
                <w:b/>
                <w:lang w:val="en-US"/>
              </w:rPr>
              <w:t xml:space="preserve">Proposal 1: </w:t>
            </w:r>
            <w:r>
              <w:rPr>
                <w:b/>
                <w:lang w:val="en-US"/>
              </w:rPr>
              <w:t>To define UE in-channel RF receiver requirements for wideband operation in NR-U with the assumption of no RF filter rejection in the gaps where LBT fails.</w:t>
            </w:r>
          </w:p>
          <w:p w14:paraId="268AA6E7" w14:textId="77777777" w:rsidR="00CD253A" w:rsidRDefault="00CD253A" w:rsidP="00CD253A">
            <w:pPr>
              <w:rPr>
                <w:lang w:val="en-US"/>
              </w:rPr>
            </w:pPr>
          </w:p>
        </w:tc>
      </w:tr>
    </w:tbl>
    <w:p w14:paraId="406F37D5" w14:textId="78B00D0E" w:rsidR="00CD253A" w:rsidRDefault="00CD253A" w:rsidP="00CD253A">
      <w:pPr>
        <w:rPr>
          <w:lang w:val="en-US"/>
        </w:rPr>
      </w:pPr>
    </w:p>
    <w:p w14:paraId="1C11B326" w14:textId="77777777" w:rsidR="00CD253A" w:rsidRPr="00105D76" w:rsidRDefault="00CD253A" w:rsidP="00CD253A">
      <w:pPr>
        <w:rPr>
          <w:b/>
          <w:lang w:val="en-US" w:eastAsia="ja-JP"/>
        </w:rPr>
      </w:pPr>
      <w:r w:rsidRPr="00105D76">
        <w:rPr>
          <w:rFonts w:hint="eastAsia"/>
          <w:b/>
          <w:lang w:val="en-US" w:eastAsia="ja-JP"/>
        </w:rPr>
        <w:t>Discussion:</w:t>
      </w:r>
    </w:p>
    <w:p w14:paraId="6E128348" w14:textId="77777777" w:rsidR="00CD253A" w:rsidRDefault="00CD253A" w:rsidP="00CD253A">
      <w:pPr>
        <w:rPr>
          <w:lang w:val="en-US"/>
        </w:rPr>
      </w:pPr>
    </w:p>
    <w:p w14:paraId="57435020" w14:textId="77777777" w:rsidR="00CD253A" w:rsidRPr="00C70AB4" w:rsidRDefault="00CD253A" w:rsidP="00CD253A">
      <w:pPr>
        <w:rPr>
          <w:b/>
          <w:lang w:val="en-US"/>
        </w:rPr>
      </w:pPr>
      <w:r w:rsidRPr="00557290">
        <w:rPr>
          <w:b/>
          <w:lang w:val="en-US"/>
        </w:rPr>
        <w:t>Agreement:</w:t>
      </w:r>
    </w:p>
    <w:p w14:paraId="14F1D1FE" w14:textId="77777777" w:rsidR="00CD253A" w:rsidRPr="00CD253A" w:rsidRDefault="00CD253A" w:rsidP="00CD253A">
      <w:pPr>
        <w:rPr>
          <w:lang w:val="en-US"/>
        </w:rPr>
      </w:pPr>
    </w:p>
    <w:p w14:paraId="4FC606E4" w14:textId="4BE6EE66" w:rsidR="00157FBE" w:rsidRDefault="00157FBE" w:rsidP="004571BA">
      <w:pPr>
        <w:pStyle w:val="Heading1"/>
        <w:tabs>
          <w:tab w:val="clear" w:pos="432"/>
          <w:tab w:val="num" w:pos="522"/>
        </w:tabs>
        <w:ind w:left="522" w:hanging="522"/>
        <w:jc w:val="both"/>
        <w:rPr>
          <w:rFonts w:cs="Arial"/>
          <w:lang w:val="en-US"/>
        </w:rPr>
      </w:pPr>
      <w:r>
        <w:rPr>
          <w:rFonts w:cs="Arial"/>
          <w:lang w:val="en-US"/>
        </w:rPr>
        <w:t>BS RF requirements</w:t>
      </w:r>
    </w:p>
    <w:tbl>
      <w:tblPr>
        <w:tblStyle w:val="TableGrid"/>
        <w:tblW w:w="0" w:type="auto"/>
        <w:tblLook w:val="04A0" w:firstRow="1" w:lastRow="0" w:firstColumn="1" w:lastColumn="0" w:noHBand="0" w:noVBand="1"/>
      </w:tblPr>
      <w:tblGrid>
        <w:gridCol w:w="2547"/>
        <w:gridCol w:w="7074"/>
      </w:tblGrid>
      <w:tr w:rsidR="00157FBE" w14:paraId="72051C72" w14:textId="77777777" w:rsidTr="00157FBE">
        <w:tc>
          <w:tcPr>
            <w:tcW w:w="2547" w:type="dxa"/>
          </w:tcPr>
          <w:p w14:paraId="27E28E69" w14:textId="77777777" w:rsidR="00157FBE" w:rsidRDefault="00157FBE" w:rsidP="00157FBE">
            <w:pPr>
              <w:rPr>
                <w:lang w:val="en-US" w:eastAsia="ja-JP"/>
              </w:rPr>
            </w:pPr>
            <w:r w:rsidRPr="00157FBE">
              <w:rPr>
                <w:lang w:val="en-US" w:eastAsia="ja-JP"/>
              </w:rPr>
              <w:t>R4-1900664,</w:t>
            </w:r>
            <w:r w:rsidRPr="00157FBE">
              <w:rPr>
                <w:lang w:val="en-US" w:eastAsia="ja-JP"/>
              </w:rPr>
              <w:tab/>
              <w:t xml:space="preserve">BS requirements on wideband carrier operation for NR-U, </w:t>
            </w:r>
          </w:p>
          <w:p w14:paraId="7A2263B0" w14:textId="770C2489" w:rsidR="00157FBE" w:rsidRPr="00157FBE" w:rsidRDefault="00157FBE" w:rsidP="00157FBE">
            <w:pPr>
              <w:rPr>
                <w:lang w:val="en-US" w:eastAsia="ja-JP"/>
              </w:rPr>
            </w:pPr>
            <w:r w:rsidRPr="00157FBE">
              <w:rPr>
                <w:lang w:val="en-US" w:eastAsia="ja-JP"/>
              </w:rPr>
              <w:t xml:space="preserve">Huawei, </w:t>
            </w:r>
            <w:proofErr w:type="spellStart"/>
            <w:r w:rsidRPr="00157FBE">
              <w:rPr>
                <w:lang w:val="en-US" w:eastAsia="ja-JP"/>
              </w:rPr>
              <w:t>HiSilicon</w:t>
            </w:r>
            <w:proofErr w:type="spellEnd"/>
          </w:p>
        </w:tc>
        <w:tc>
          <w:tcPr>
            <w:tcW w:w="7074" w:type="dxa"/>
          </w:tcPr>
          <w:p w14:paraId="0D1D3293" w14:textId="77777777" w:rsidR="00157FBE" w:rsidRDefault="00157FBE" w:rsidP="00157FBE">
            <w:pPr>
              <w:rPr>
                <w:lang w:eastAsia="ja-JP"/>
              </w:rPr>
            </w:pPr>
            <w:r>
              <w:rPr>
                <w:lang w:eastAsia="ja-JP"/>
              </w:rPr>
              <w:t>Observation 1: RAN4 doesn’t have such kind of requirements for both transmitter and receiver for BS in current specification.</w:t>
            </w:r>
          </w:p>
          <w:p w14:paraId="3429DFB6" w14:textId="77777777" w:rsidR="00157FBE" w:rsidRDefault="00157FBE" w:rsidP="00157FBE">
            <w:pPr>
              <w:rPr>
                <w:lang w:eastAsia="ja-JP"/>
              </w:rPr>
            </w:pPr>
            <w:r>
              <w:rPr>
                <w:lang w:eastAsia="ja-JP"/>
              </w:rPr>
              <w:t>Observation 2: Maintain LAA adjacent channel requirements within NR-U wideband carrier only with baseband filtering is not feasible even there are guard bands between used and unused RBs.</w:t>
            </w:r>
          </w:p>
          <w:p w14:paraId="14573E7E" w14:textId="45780655" w:rsidR="00157FBE" w:rsidRPr="00157FBE" w:rsidRDefault="00157FBE" w:rsidP="00157FBE">
            <w:pPr>
              <w:rPr>
                <w:lang w:eastAsia="ja-JP"/>
              </w:rPr>
            </w:pPr>
            <w:r>
              <w:rPr>
                <w:lang w:eastAsia="ja-JP"/>
              </w:rPr>
              <w:t>Proposal: Reuse Wi-Fi approved in-carrier leakage requirement also for NR-U as in Figure 1~3, without dedicated guard tone reserved.</w:t>
            </w:r>
          </w:p>
        </w:tc>
      </w:tr>
      <w:tr w:rsidR="00157FBE" w14:paraId="381B86D6" w14:textId="77777777" w:rsidTr="00157FBE">
        <w:tc>
          <w:tcPr>
            <w:tcW w:w="2547" w:type="dxa"/>
          </w:tcPr>
          <w:p w14:paraId="37EBB9E9" w14:textId="77777777" w:rsidR="00157FBE" w:rsidRDefault="00157FBE" w:rsidP="00157FBE">
            <w:pPr>
              <w:rPr>
                <w:lang w:val="en-US" w:eastAsia="ja-JP"/>
              </w:rPr>
            </w:pPr>
            <w:r w:rsidRPr="00157FBE">
              <w:rPr>
                <w:lang w:val="en-US" w:eastAsia="ja-JP"/>
              </w:rPr>
              <w:t xml:space="preserve">R4-1901333, Discussion on BS RF requirements for NR-U, </w:t>
            </w:r>
          </w:p>
          <w:p w14:paraId="492135DA" w14:textId="397E28B0" w:rsidR="00157FBE" w:rsidRPr="00157FBE" w:rsidRDefault="00157FBE" w:rsidP="00157FBE">
            <w:pPr>
              <w:rPr>
                <w:lang w:val="en-US" w:eastAsia="ja-JP"/>
              </w:rPr>
            </w:pPr>
            <w:r w:rsidRPr="00157FBE">
              <w:rPr>
                <w:lang w:val="en-US" w:eastAsia="ja-JP"/>
              </w:rPr>
              <w:t>Nokia, Nokia Shanghai Bell</w:t>
            </w:r>
          </w:p>
        </w:tc>
        <w:tc>
          <w:tcPr>
            <w:tcW w:w="7074" w:type="dxa"/>
          </w:tcPr>
          <w:p w14:paraId="1A5024EF" w14:textId="77777777" w:rsidR="00157FBE" w:rsidRPr="00157FBE" w:rsidRDefault="00157FBE" w:rsidP="00157FBE">
            <w:pPr>
              <w:rPr>
                <w:lang w:val="en-US" w:eastAsia="ja-JP"/>
              </w:rPr>
            </w:pPr>
            <w:r w:rsidRPr="00157FBE">
              <w:rPr>
                <w:lang w:val="en-US" w:eastAsia="ja-JP"/>
              </w:rPr>
              <w:t>Proposal 1. NR BS RF core specification requirements in TS 38.104 can be used as a baseline for NR-U BS RF requirement.</w:t>
            </w:r>
          </w:p>
          <w:p w14:paraId="0FA5A185" w14:textId="77777777" w:rsidR="00157FBE" w:rsidRPr="00157FBE" w:rsidRDefault="00157FBE" w:rsidP="00157FBE">
            <w:pPr>
              <w:rPr>
                <w:lang w:val="en-US" w:eastAsia="ja-JP"/>
              </w:rPr>
            </w:pPr>
            <w:r w:rsidRPr="00157FBE">
              <w:rPr>
                <w:lang w:val="en-US" w:eastAsia="ja-JP"/>
              </w:rPr>
              <w:t xml:space="preserve">Proposal 2: Following NR FR1 transmitter requirements could be reused by NR-U: BS output power, RE power control dynamic range, Transmitter transient period, Frequency error, Modulation quality, Time alignment error, Transmitter spurious emission, Transmitter intermodulation. </w:t>
            </w:r>
          </w:p>
          <w:p w14:paraId="603223BC" w14:textId="77777777" w:rsidR="00157FBE" w:rsidRPr="00157FBE" w:rsidRDefault="00157FBE" w:rsidP="00157FBE">
            <w:pPr>
              <w:rPr>
                <w:lang w:val="en-US" w:eastAsia="ja-JP"/>
              </w:rPr>
            </w:pPr>
            <w:r w:rsidRPr="00157FBE">
              <w:rPr>
                <w:lang w:val="en-US" w:eastAsia="ja-JP"/>
              </w:rPr>
              <w:t>Proposal 3: LAA ACLR requirements shall be reused for NR-U.</w:t>
            </w:r>
          </w:p>
          <w:p w14:paraId="7E91DAE1" w14:textId="77777777" w:rsidR="00157FBE" w:rsidRPr="00157FBE" w:rsidRDefault="00157FBE" w:rsidP="00157FBE">
            <w:pPr>
              <w:rPr>
                <w:lang w:val="en-US" w:eastAsia="ja-JP"/>
              </w:rPr>
            </w:pPr>
            <w:r w:rsidRPr="00157FBE">
              <w:rPr>
                <w:lang w:val="en-US" w:eastAsia="ja-JP"/>
              </w:rPr>
              <w:t>Proposal 4. LAA Operating band unwanted emission mask for up to 20 MHz can be reused by NR-U.</w:t>
            </w:r>
          </w:p>
          <w:p w14:paraId="3C86E60B" w14:textId="77777777" w:rsidR="00157FBE" w:rsidRPr="00157FBE" w:rsidRDefault="00157FBE" w:rsidP="00157FBE">
            <w:pPr>
              <w:rPr>
                <w:lang w:val="en-US" w:eastAsia="ja-JP"/>
              </w:rPr>
            </w:pPr>
            <w:r w:rsidRPr="00157FBE">
              <w:rPr>
                <w:lang w:val="en-US" w:eastAsia="ja-JP"/>
              </w:rPr>
              <w:t>Proposal 5. For NR-U for channel bandwidths above 20 MHz additional OBUE masks should be considered.</w:t>
            </w:r>
          </w:p>
          <w:p w14:paraId="1E341B06" w14:textId="77777777" w:rsidR="00157FBE" w:rsidRPr="00157FBE" w:rsidRDefault="00157FBE" w:rsidP="00157FBE">
            <w:pPr>
              <w:rPr>
                <w:lang w:val="en-US" w:eastAsia="ja-JP"/>
              </w:rPr>
            </w:pPr>
            <w:r w:rsidRPr="00157FBE">
              <w:rPr>
                <w:lang w:val="en-US" w:eastAsia="ja-JP"/>
              </w:rPr>
              <w:t>Proposal 6. Following NR FR1 receiver requirements can be reused: In-band blocking, Out-of-band blocking, Receiver spurious emission, Receiver general intermodulation.</w:t>
            </w:r>
          </w:p>
          <w:p w14:paraId="4FFD85A7" w14:textId="77777777" w:rsidR="00157FBE" w:rsidRPr="00157FBE" w:rsidRDefault="00157FBE" w:rsidP="00157FBE">
            <w:pPr>
              <w:rPr>
                <w:lang w:val="en-US" w:eastAsia="ja-JP"/>
              </w:rPr>
            </w:pPr>
            <w:r w:rsidRPr="00157FBE">
              <w:rPr>
                <w:lang w:val="en-US" w:eastAsia="ja-JP"/>
              </w:rPr>
              <w:t>Proposal 7. It is proposed to not introduce narrowband blocking and intermodulation requirement for NR-U.</w:t>
            </w:r>
          </w:p>
          <w:p w14:paraId="4BFD34A7" w14:textId="77777777" w:rsidR="00157FBE" w:rsidRPr="00157FBE" w:rsidRDefault="00157FBE" w:rsidP="00157FBE">
            <w:pPr>
              <w:rPr>
                <w:lang w:val="en-US" w:eastAsia="ja-JP"/>
              </w:rPr>
            </w:pPr>
            <w:r w:rsidRPr="00157FBE">
              <w:rPr>
                <w:lang w:val="en-US" w:eastAsia="ja-JP"/>
              </w:rPr>
              <w:lastRenderedPageBreak/>
              <w:t>Proposal 8. For NR-U the need for new reference measurement channels (FRCs) should be considered.</w:t>
            </w:r>
          </w:p>
          <w:p w14:paraId="1A1BD087" w14:textId="4BD9D477" w:rsidR="00157FBE" w:rsidRPr="00157FBE" w:rsidRDefault="00157FBE" w:rsidP="00157FBE">
            <w:pPr>
              <w:rPr>
                <w:lang w:val="en-US" w:eastAsia="ja-JP"/>
              </w:rPr>
            </w:pPr>
            <w:r w:rsidRPr="00157FBE">
              <w:rPr>
                <w:lang w:val="en-US" w:eastAsia="ja-JP"/>
              </w:rPr>
              <w:t>Proposal 9. For NR unlicensed band(s) above 6 GHz, extension of BS Tx and RX requirements from below 6 GHz shall be checked.</w:t>
            </w:r>
          </w:p>
        </w:tc>
      </w:tr>
    </w:tbl>
    <w:p w14:paraId="7CB3A07B" w14:textId="77777777" w:rsidR="00157FBE" w:rsidRDefault="00157FBE" w:rsidP="00157FBE">
      <w:pPr>
        <w:rPr>
          <w:b/>
          <w:lang w:val="en-US" w:eastAsia="ja-JP"/>
        </w:rPr>
      </w:pPr>
    </w:p>
    <w:p w14:paraId="4C267C15" w14:textId="24917EA1" w:rsidR="00157FBE" w:rsidRPr="00105D76" w:rsidRDefault="00157FBE" w:rsidP="00157FBE">
      <w:pPr>
        <w:rPr>
          <w:b/>
          <w:lang w:val="en-US" w:eastAsia="ja-JP"/>
        </w:rPr>
      </w:pPr>
      <w:r w:rsidRPr="00105D76">
        <w:rPr>
          <w:rFonts w:hint="eastAsia"/>
          <w:b/>
          <w:lang w:val="en-US" w:eastAsia="ja-JP"/>
        </w:rPr>
        <w:t>Discussion:</w:t>
      </w:r>
    </w:p>
    <w:p w14:paraId="7B731BA6" w14:textId="77777777" w:rsidR="00157FBE" w:rsidRDefault="00157FBE" w:rsidP="00157FBE">
      <w:pPr>
        <w:rPr>
          <w:lang w:val="en-US"/>
        </w:rPr>
      </w:pPr>
    </w:p>
    <w:p w14:paraId="09F8B056" w14:textId="77777777" w:rsidR="00157FBE" w:rsidRPr="00C70AB4" w:rsidRDefault="00157FBE" w:rsidP="00157FBE">
      <w:pPr>
        <w:rPr>
          <w:b/>
          <w:lang w:val="en-US"/>
        </w:rPr>
      </w:pPr>
      <w:r w:rsidRPr="00557290">
        <w:rPr>
          <w:b/>
          <w:lang w:val="en-US"/>
        </w:rPr>
        <w:t>Agreement:</w:t>
      </w:r>
    </w:p>
    <w:p w14:paraId="7554AAB9" w14:textId="77777777" w:rsidR="00157FBE" w:rsidRPr="00157FBE" w:rsidRDefault="00157FBE" w:rsidP="00157FBE">
      <w:pPr>
        <w:rPr>
          <w:lang w:val="en-US"/>
        </w:rPr>
      </w:pPr>
    </w:p>
    <w:p w14:paraId="0B2EF26A" w14:textId="62C99EE5" w:rsidR="00A43791" w:rsidRPr="0017623A" w:rsidRDefault="00A43791" w:rsidP="008C6F65">
      <w:pPr>
        <w:pStyle w:val="Heading1"/>
        <w:numPr>
          <w:ilvl w:val="0"/>
          <w:numId w:val="0"/>
        </w:numPr>
        <w:tabs>
          <w:tab w:val="num" w:pos="432"/>
        </w:tabs>
        <w:ind w:left="432" w:hanging="432"/>
        <w:jc w:val="both"/>
        <w:rPr>
          <w:rFonts w:ascii="Times New Roman" w:hAnsi="Times New Roman"/>
          <w:lang w:val="en-US"/>
        </w:rPr>
      </w:pPr>
      <w:r w:rsidRPr="0017623A">
        <w:rPr>
          <w:rFonts w:ascii="Times New Roman" w:hAnsi="Times New Roman"/>
          <w:lang w:val="en-US"/>
        </w:rPr>
        <w:t>Reference</w:t>
      </w:r>
      <w:r w:rsidR="00B20ED8">
        <w:rPr>
          <w:rFonts w:ascii="Times New Roman" w:hAnsi="Times New Roman"/>
          <w:lang w:val="en-US"/>
        </w:rPr>
        <w:t>s</w:t>
      </w:r>
      <w:r w:rsidR="00285A10" w:rsidRPr="0017623A">
        <w:rPr>
          <w:rFonts w:ascii="Times New Roman" w:hAnsi="Times New Roman"/>
          <w:lang w:val="en-US"/>
        </w:rPr>
        <w:t xml:space="preserve"> from RAN4 #</w:t>
      </w:r>
      <w:r w:rsidR="00C53E48">
        <w:rPr>
          <w:rFonts w:ascii="Times New Roman" w:hAnsi="Times New Roman"/>
          <w:lang w:val="en-US"/>
        </w:rPr>
        <w:t>89</w:t>
      </w:r>
    </w:p>
    <w:p w14:paraId="4BBAD425" w14:textId="71D85690" w:rsidR="00AB31E4" w:rsidRPr="00AB31E4" w:rsidRDefault="00AB31E4" w:rsidP="00AB31E4">
      <w:pPr>
        <w:pStyle w:val="ListParagraph"/>
        <w:numPr>
          <w:ilvl w:val="0"/>
          <w:numId w:val="2"/>
        </w:numPr>
        <w:jc w:val="both"/>
        <w:rPr>
          <w:lang w:val="en-US"/>
        </w:rPr>
      </w:pPr>
      <w:r w:rsidRPr="00AB31E4">
        <w:rPr>
          <w:lang w:val="en-US"/>
        </w:rPr>
        <w:t>R4-1900014</w:t>
      </w:r>
      <w:r>
        <w:rPr>
          <w:lang w:val="en-US"/>
        </w:rPr>
        <w:t xml:space="preserve">, </w:t>
      </w:r>
      <w:r w:rsidRPr="00AB31E4">
        <w:rPr>
          <w:lang w:val="en-US"/>
        </w:rPr>
        <w:t>Reply to reply LS on wideband carrier operation for NR-U</w:t>
      </w:r>
      <w:r>
        <w:rPr>
          <w:lang w:val="en-US"/>
        </w:rPr>
        <w:t xml:space="preserve">, </w:t>
      </w:r>
      <w:r w:rsidRPr="00AB31E4">
        <w:rPr>
          <w:lang w:val="en-US"/>
        </w:rPr>
        <w:t>RAN1, LG Electronics</w:t>
      </w:r>
    </w:p>
    <w:p w14:paraId="596973EB" w14:textId="17EE3E52" w:rsidR="00AB31E4" w:rsidRPr="00AB31E4" w:rsidRDefault="00AB31E4" w:rsidP="00AB31E4">
      <w:pPr>
        <w:pStyle w:val="ListParagraph"/>
        <w:numPr>
          <w:ilvl w:val="0"/>
          <w:numId w:val="2"/>
        </w:numPr>
        <w:jc w:val="both"/>
        <w:rPr>
          <w:lang w:val="en-US"/>
        </w:rPr>
      </w:pPr>
      <w:r w:rsidRPr="00AB31E4">
        <w:rPr>
          <w:lang w:val="en-US"/>
        </w:rPr>
        <w:t>R4-1900196</w:t>
      </w:r>
      <w:r>
        <w:rPr>
          <w:lang w:val="en-US"/>
        </w:rPr>
        <w:t xml:space="preserve">, </w:t>
      </w:r>
      <w:r w:rsidRPr="00AB31E4">
        <w:rPr>
          <w:lang w:val="en-US"/>
        </w:rPr>
        <w:t>On the RAN1 Reply LS on wideband carrier operation for NR-U</w:t>
      </w:r>
      <w:r>
        <w:rPr>
          <w:lang w:val="en-US"/>
        </w:rPr>
        <w:t xml:space="preserve">, </w:t>
      </w:r>
      <w:r w:rsidRPr="00AB31E4">
        <w:rPr>
          <w:lang w:val="en-US"/>
        </w:rPr>
        <w:t>AT&amp;T</w:t>
      </w:r>
    </w:p>
    <w:p w14:paraId="3D90EE77" w14:textId="3A3D72F9" w:rsidR="00AB31E4" w:rsidRPr="00AB31E4" w:rsidRDefault="00AB31E4" w:rsidP="00AB31E4">
      <w:pPr>
        <w:pStyle w:val="ListParagraph"/>
        <w:numPr>
          <w:ilvl w:val="0"/>
          <w:numId w:val="2"/>
        </w:numPr>
        <w:jc w:val="both"/>
        <w:rPr>
          <w:lang w:val="en-US"/>
        </w:rPr>
      </w:pPr>
      <w:bookmarkStart w:id="1" w:name="_Ref1986023"/>
      <w:r w:rsidRPr="00AB31E4">
        <w:rPr>
          <w:lang w:val="en-US"/>
        </w:rPr>
        <w:t>R4-1900661</w:t>
      </w:r>
      <w:r>
        <w:rPr>
          <w:lang w:val="en-US"/>
        </w:rPr>
        <w:t>,</w:t>
      </w:r>
      <w:r w:rsidRPr="00AB31E4">
        <w:rPr>
          <w:lang w:val="en-US"/>
        </w:rPr>
        <w:tab/>
        <w:t>RF work for NR-U in Rel-16</w:t>
      </w:r>
      <w:r>
        <w:rPr>
          <w:lang w:val="en-US"/>
        </w:rPr>
        <w:t xml:space="preserve">, </w:t>
      </w:r>
      <w:r w:rsidRPr="00AB31E4">
        <w:rPr>
          <w:lang w:val="en-US"/>
        </w:rPr>
        <w:t xml:space="preserve">Huawei, </w:t>
      </w:r>
      <w:proofErr w:type="spellStart"/>
      <w:r w:rsidRPr="00AB31E4">
        <w:rPr>
          <w:lang w:val="en-US"/>
        </w:rPr>
        <w:t>HiSilicon</w:t>
      </w:r>
      <w:bookmarkEnd w:id="1"/>
      <w:proofErr w:type="spellEnd"/>
    </w:p>
    <w:p w14:paraId="7C191AE0" w14:textId="77DD5C04" w:rsidR="00AB31E4" w:rsidRPr="00AB31E4" w:rsidRDefault="00AB31E4" w:rsidP="00AB31E4">
      <w:pPr>
        <w:pStyle w:val="ListParagraph"/>
        <w:numPr>
          <w:ilvl w:val="0"/>
          <w:numId w:val="2"/>
        </w:numPr>
        <w:jc w:val="both"/>
        <w:rPr>
          <w:lang w:val="en-US"/>
        </w:rPr>
      </w:pPr>
      <w:r w:rsidRPr="00AB31E4">
        <w:rPr>
          <w:lang w:val="en-US"/>
        </w:rPr>
        <w:t>R4-1900662</w:t>
      </w:r>
      <w:r>
        <w:rPr>
          <w:lang w:val="en-US"/>
        </w:rPr>
        <w:t xml:space="preserve">, </w:t>
      </w:r>
      <w:r w:rsidRPr="00AB31E4">
        <w:rPr>
          <w:lang w:val="en-US"/>
        </w:rPr>
        <w:t>Spectrum utilization improvement in unlicensed bands</w:t>
      </w:r>
      <w:r>
        <w:rPr>
          <w:lang w:val="en-US"/>
        </w:rPr>
        <w:t xml:space="preserve">, </w:t>
      </w:r>
      <w:r w:rsidRPr="00AB31E4">
        <w:rPr>
          <w:lang w:val="en-US"/>
        </w:rPr>
        <w:t xml:space="preserve">Huawei, </w:t>
      </w:r>
      <w:proofErr w:type="spellStart"/>
      <w:r w:rsidRPr="00AB31E4">
        <w:rPr>
          <w:lang w:val="en-US"/>
        </w:rPr>
        <w:t>HiSilicon</w:t>
      </w:r>
      <w:proofErr w:type="spellEnd"/>
    </w:p>
    <w:p w14:paraId="6A2906CC" w14:textId="65C19458" w:rsidR="00AB31E4" w:rsidRPr="00AB31E4" w:rsidRDefault="00AB31E4" w:rsidP="00AB31E4">
      <w:pPr>
        <w:pStyle w:val="ListParagraph"/>
        <w:numPr>
          <w:ilvl w:val="0"/>
          <w:numId w:val="2"/>
        </w:numPr>
        <w:jc w:val="both"/>
        <w:rPr>
          <w:lang w:val="en-US"/>
        </w:rPr>
      </w:pPr>
      <w:r w:rsidRPr="00AB31E4">
        <w:rPr>
          <w:lang w:val="en-US"/>
        </w:rPr>
        <w:t>R4-1900663</w:t>
      </w:r>
      <w:r>
        <w:rPr>
          <w:lang w:val="en-US"/>
        </w:rPr>
        <w:t xml:space="preserve">, </w:t>
      </w:r>
      <w:r w:rsidRPr="00AB31E4">
        <w:rPr>
          <w:lang w:val="en-US"/>
        </w:rPr>
        <w:t>UE requirements on wideband carrier operation for NR-U</w:t>
      </w:r>
      <w:r>
        <w:rPr>
          <w:lang w:val="en-US"/>
        </w:rPr>
        <w:t xml:space="preserve">, </w:t>
      </w:r>
      <w:r w:rsidRPr="00AB31E4">
        <w:rPr>
          <w:lang w:val="en-US"/>
        </w:rPr>
        <w:t xml:space="preserve">Huawei, </w:t>
      </w:r>
      <w:proofErr w:type="spellStart"/>
      <w:r w:rsidRPr="00AB31E4">
        <w:rPr>
          <w:lang w:val="en-US"/>
        </w:rPr>
        <w:t>HiSilicon</w:t>
      </w:r>
      <w:proofErr w:type="spellEnd"/>
    </w:p>
    <w:p w14:paraId="42F6B107" w14:textId="55652714" w:rsidR="00AB31E4" w:rsidRPr="00AB31E4" w:rsidRDefault="00AB31E4" w:rsidP="00AB31E4">
      <w:pPr>
        <w:pStyle w:val="ListParagraph"/>
        <w:numPr>
          <w:ilvl w:val="0"/>
          <w:numId w:val="2"/>
        </w:numPr>
        <w:jc w:val="both"/>
        <w:rPr>
          <w:lang w:val="en-US"/>
        </w:rPr>
      </w:pPr>
      <w:r w:rsidRPr="00AB31E4">
        <w:rPr>
          <w:lang w:val="en-US"/>
        </w:rPr>
        <w:t>R4-1900664</w:t>
      </w:r>
      <w:r>
        <w:rPr>
          <w:lang w:val="en-US"/>
        </w:rPr>
        <w:t>,</w:t>
      </w:r>
      <w:r w:rsidRPr="00AB31E4">
        <w:rPr>
          <w:lang w:val="en-US"/>
        </w:rPr>
        <w:tab/>
        <w:t>BS requirements on wideband carrier operation for NR-U</w:t>
      </w:r>
      <w:r>
        <w:rPr>
          <w:lang w:val="en-US"/>
        </w:rPr>
        <w:t xml:space="preserve">, </w:t>
      </w:r>
      <w:r w:rsidRPr="00AB31E4">
        <w:rPr>
          <w:lang w:val="en-US"/>
        </w:rPr>
        <w:t xml:space="preserve">Huawei, </w:t>
      </w:r>
      <w:proofErr w:type="spellStart"/>
      <w:r w:rsidRPr="00AB31E4">
        <w:rPr>
          <w:lang w:val="en-US"/>
        </w:rPr>
        <w:t>HiSilicon</w:t>
      </w:r>
      <w:proofErr w:type="spellEnd"/>
    </w:p>
    <w:p w14:paraId="0CF2291F" w14:textId="5E97731F" w:rsidR="00AB31E4" w:rsidRPr="00AB31E4" w:rsidRDefault="00AB31E4" w:rsidP="00AB31E4">
      <w:pPr>
        <w:pStyle w:val="ListParagraph"/>
        <w:numPr>
          <w:ilvl w:val="0"/>
          <w:numId w:val="2"/>
        </w:numPr>
        <w:jc w:val="both"/>
        <w:rPr>
          <w:lang w:val="en-US"/>
        </w:rPr>
      </w:pPr>
      <w:r w:rsidRPr="00AB31E4">
        <w:rPr>
          <w:lang w:val="en-US"/>
        </w:rPr>
        <w:t>R4-1900979</w:t>
      </w:r>
      <w:r>
        <w:rPr>
          <w:lang w:val="en-US"/>
        </w:rPr>
        <w:t xml:space="preserve">, </w:t>
      </w:r>
      <w:r w:rsidRPr="00AB31E4">
        <w:rPr>
          <w:lang w:val="en-US"/>
        </w:rPr>
        <w:t>On spectrum utilization for NR-U</w:t>
      </w:r>
      <w:r>
        <w:rPr>
          <w:lang w:val="en-US"/>
        </w:rPr>
        <w:t xml:space="preserve">, </w:t>
      </w:r>
      <w:r w:rsidRPr="00AB31E4">
        <w:rPr>
          <w:lang w:val="en-US"/>
        </w:rPr>
        <w:t>Ericsson</w:t>
      </w:r>
    </w:p>
    <w:p w14:paraId="412039FE" w14:textId="6958BFFE" w:rsidR="00AB31E4" w:rsidRPr="00AB31E4" w:rsidRDefault="00AB31E4" w:rsidP="00AB31E4">
      <w:pPr>
        <w:pStyle w:val="ListParagraph"/>
        <w:numPr>
          <w:ilvl w:val="0"/>
          <w:numId w:val="2"/>
        </w:numPr>
        <w:jc w:val="both"/>
        <w:rPr>
          <w:lang w:val="en-US"/>
        </w:rPr>
      </w:pPr>
      <w:r w:rsidRPr="00AB31E4">
        <w:rPr>
          <w:lang w:val="en-US"/>
        </w:rPr>
        <w:t>R4-1901318</w:t>
      </w:r>
      <w:r>
        <w:rPr>
          <w:lang w:val="en-US"/>
        </w:rPr>
        <w:t>,</w:t>
      </w:r>
      <w:r w:rsidRPr="00AB31E4">
        <w:rPr>
          <w:lang w:val="en-US"/>
        </w:rPr>
        <w:tab/>
      </w:r>
      <w:r>
        <w:rPr>
          <w:lang w:val="en-US"/>
        </w:rPr>
        <w:t xml:space="preserve"> </w:t>
      </w:r>
      <w:r w:rsidRPr="00AB31E4">
        <w:rPr>
          <w:lang w:val="en-US"/>
        </w:rPr>
        <w:t>Discussion on frequency band definition for NR-U</w:t>
      </w:r>
      <w:r>
        <w:rPr>
          <w:lang w:val="en-US"/>
        </w:rPr>
        <w:t xml:space="preserve">, </w:t>
      </w:r>
      <w:r w:rsidRPr="00AB31E4">
        <w:rPr>
          <w:lang w:val="en-US"/>
        </w:rPr>
        <w:t>OPPO</w:t>
      </w:r>
    </w:p>
    <w:p w14:paraId="0C5D93CD" w14:textId="46915C4D" w:rsidR="00AB31E4" w:rsidRPr="00AB31E4" w:rsidRDefault="00AB31E4" w:rsidP="00AB31E4">
      <w:pPr>
        <w:pStyle w:val="ListParagraph"/>
        <w:numPr>
          <w:ilvl w:val="0"/>
          <w:numId w:val="2"/>
        </w:numPr>
        <w:jc w:val="both"/>
        <w:rPr>
          <w:lang w:val="en-US"/>
        </w:rPr>
      </w:pPr>
      <w:r w:rsidRPr="00AB31E4">
        <w:rPr>
          <w:lang w:val="en-US"/>
        </w:rPr>
        <w:t>R4-1901319</w:t>
      </w:r>
      <w:r>
        <w:rPr>
          <w:lang w:val="en-US"/>
        </w:rPr>
        <w:t xml:space="preserve">, </w:t>
      </w:r>
      <w:r w:rsidRPr="00AB31E4">
        <w:rPr>
          <w:lang w:val="en-US"/>
        </w:rPr>
        <w:t>Discussion on wide-band operation for NR-U</w:t>
      </w:r>
      <w:r w:rsidRPr="00AB31E4">
        <w:rPr>
          <w:lang w:val="en-US"/>
        </w:rPr>
        <w:tab/>
      </w:r>
      <w:r>
        <w:rPr>
          <w:lang w:val="en-US"/>
        </w:rPr>
        <w:t xml:space="preserve">, </w:t>
      </w:r>
      <w:r w:rsidRPr="00AB31E4">
        <w:rPr>
          <w:lang w:val="en-US"/>
        </w:rPr>
        <w:t>OPPO</w:t>
      </w:r>
    </w:p>
    <w:p w14:paraId="7CFBE0BB" w14:textId="573844E3" w:rsidR="00AB31E4" w:rsidRPr="00AB31E4" w:rsidRDefault="00AB31E4" w:rsidP="00AB31E4">
      <w:pPr>
        <w:pStyle w:val="ListParagraph"/>
        <w:numPr>
          <w:ilvl w:val="0"/>
          <w:numId w:val="2"/>
        </w:numPr>
        <w:jc w:val="both"/>
        <w:rPr>
          <w:lang w:val="en-US"/>
        </w:rPr>
      </w:pPr>
      <w:r w:rsidRPr="00AB31E4">
        <w:rPr>
          <w:lang w:val="en-US"/>
        </w:rPr>
        <w:t>R4-1901320</w:t>
      </w:r>
      <w:r w:rsidR="005D088F">
        <w:rPr>
          <w:lang w:val="en-US"/>
        </w:rPr>
        <w:t>,</w:t>
      </w:r>
      <w:r w:rsidRPr="00AB31E4">
        <w:rPr>
          <w:lang w:val="en-US"/>
        </w:rPr>
        <w:tab/>
      </w:r>
      <w:r w:rsidR="005D088F">
        <w:rPr>
          <w:lang w:val="en-US"/>
        </w:rPr>
        <w:t xml:space="preserve"> </w:t>
      </w:r>
      <w:r w:rsidRPr="00AB31E4">
        <w:rPr>
          <w:lang w:val="en-US"/>
        </w:rPr>
        <w:t>Draft LS reply on wide-band operation for NR-U</w:t>
      </w:r>
      <w:r w:rsidR="005D088F">
        <w:rPr>
          <w:lang w:val="en-US"/>
        </w:rPr>
        <w:t xml:space="preserve">, </w:t>
      </w:r>
      <w:r w:rsidRPr="00AB31E4">
        <w:rPr>
          <w:lang w:val="en-US"/>
        </w:rPr>
        <w:t>OPPO</w:t>
      </w:r>
    </w:p>
    <w:p w14:paraId="65E96E27" w14:textId="29AD803F" w:rsidR="00AB31E4" w:rsidRPr="00AB31E4" w:rsidRDefault="00AB31E4" w:rsidP="00AB31E4">
      <w:pPr>
        <w:pStyle w:val="ListParagraph"/>
        <w:numPr>
          <w:ilvl w:val="0"/>
          <w:numId w:val="2"/>
        </w:numPr>
        <w:jc w:val="both"/>
        <w:rPr>
          <w:lang w:val="en-US"/>
        </w:rPr>
      </w:pPr>
      <w:r w:rsidRPr="00AB31E4">
        <w:rPr>
          <w:lang w:val="en-US"/>
        </w:rPr>
        <w:t>R4-1901333</w:t>
      </w:r>
      <w:r w:rsidR="005D088F">
        <w:rPr>
          <w:lang w:val="en-US"/>
        </w:rPr>
        <w:t xml:space="preserve">, </w:t>
      </w:r>
      <w:r w:rsidRPr="00AB31E4">
        <w:rPr>
          <w:lang w:val="en-US"/>
        </w:rPr>
        <w:t>Discussion on BS RF requirements for NR-U</w:t>
      </w:r>
      <w:r w:rsidR="005D088F">
        <w:rPr>
          <w:lang w:val="en-US"/>
        </w:rPr>
        <w:t xml:space="preserve">, </w:t>
      </w:r>
      <w:r w:rsidRPr="00AB31E4">
        <w:rPr>
          <w:lang w:val="en-US"/>
        </w:rPr>
        <w:t>Nokia, Nokia Shanghai Bell</w:t>
      </w:r>
    </w:p>
    <w:p w14:paraId="4733B0B3" w14:textId="66B21DC2" w:rsidR="00AB31E4" w:rsidRPr="00AB31E4" w:rsidRDefault="00AB31E4" w:rsidP="00AB31E4">
      <w:pPr>
        <w:pStyle w:val="ListParagraph"/>
        <w:numPr>
          <w:ilvl w:val="0"/>
          <w:numId w:val="2"/>
        </w:numPr>
        <w:jc w:val="both"/>
        <w:rPr>
          <w:lang w:val="en-US"/>
        </w:rPr>
      </w:pPr>
      <w:r w:rsidRPr="00AB31E4">
        <w:rPr>
          <w:lang w:val="en-US"/>
        </w:rPr>
        <w:t>R4-1901334</w:t>
      </w:r>
      <w:r w:rsidR="005D088F">
        <w:rPr>
          <w:lang w:val="en-US"/>
        </w:rPr>
        <w:t xml:space="preserve">, </w:t>
      </w:r>
      <w:r w:rsidRPr="00AB31E4">
        <w:rPr>
          <w:lang w:val="en-US"/>
        </w:rPr>
        <w:t>Discussion on NR-U band plan</w:t>
      </w:r>
      <w:r w:rsidR="005D088F">
        <w:rPr>
          <w:lang w:val="en-US"/>
        </w:rPr>
        <w:t xml:space="preserve">, </w:t>
      </w:r>
      <w:r w:rsidRPr="00AB31E4">
        <w:rPr>
          <w:lang w:val="en-US"/>
        </w:rPr>
        <w:t>Nokia, Nokia Shanghai Bell</w:t>
      </w:r>
    </w:p>
    <w:p w14:paraId="250E9766" w14:textId="60714D60" w:rsidR="00AB31E4" w:rsidRPr="00AB31E4" w:rsidRDefault="00AB31E4" w:rsidP="00AB31E4">
      <w:pPr>
        <w:pStyle w:val="ListParagraph"/>
        <w:numPr>
          <w:ilvl w:val="0"/>
          <w:numId w:val="2"/>
        </w:numPr>
        <w:jc w:val="both"/>
        <w:rPr>
          <w:lang w:val="en-US"/>
        </w:rPr>
      </w:pPr>
      <w:r w:rsidRPr="00AB31E4">
        <w:rPr>
          <w:lang w:val="en-US"/>
        </w:rPr>
        <w:t>R4-1901335</w:t>
      </w:r>
      <w:r w:rsidR="005D088F">
        <w:rPr>
          <w:lang w:val="en-US"/>
        </w:rPr>
        <w:t xml:space="preserve">, </w:t>
      </w:r>
      <w:r w:rsidRPr="00AB31E4">
        <w:rPr>
          <w:lang w:val="en-US"/>
        </w:rPr>
        <w:t>Discussion on wideband carrier operation for NR-U</w:t>
      </w:r>
      <w:r w:rsidR="005D088F">
        <w:rPr>
          <w:lang w:val="en-US"/>
        </w:rPr>
        <w:t xml:space="preserve">, </w:t>
      </w:r>
      <w:r w:rsidRPr="00AB31E4">
        <w:rPr>
          <w:lang w:val="en-US"/>
        </w:rPr>
        <w:t>Nokia, Nokia Shanghai Bell</w:t>
      </w:r>
    </w:p>
    <w:p w14:paraId="3BD2EBC3" w14:textId="27B7EB57" w:rsidR="00AB31E4" w:rsidRPr="00AB31E4" w:rsidRDefault="00AB31E4" w:rsidP="00AB31E4">
      <w:pPr>
        <w:pStyle w:val="ListParagraph"/>
        <w:numPr>
          <w:ilvl w:val="0"/>
          <w:numId w:val="2"/>
        </w:numPr>
        <w:jc w:val="both"/>
        <w:rPr>
          <w:lang w:val="en-US"/>
        </w:rPr>
      </w:pPr>
      <w:r w:rsidRPr="00AB31E4">
        <w:rPr>
          <w:lang w:val="en-US"/>
        </w:rPr>
        <w:t>R4-1901336</w:t>
      </w:r>
      <w:r w:rsidR="005D088F">
        <w:rPr>
          <w:lang w:val="en-US"/>
        </w:rPr>
        <w:t xml:space="preserve">, </w:t>
      </w:r>
      <w:r w:rsidRPr="00AB31E4">
        <w:rPr>
          <w:lang w:val="en-US"/>
        </w:rPr>
        <w:t>Discussion on increasing of PRBs number for NR-U</w:t>
      </w:r>
      <w:r w:rsidR="005D088F">
        <w:rPr>
          <w:lang w:val="en-US"/>
        </w:rPr>
        <w:t xml:space="preserve">, </w:t>
      </w:r>
      <w:r w:rsidRPr="00AB31E4">
        <w:rPr>
          <w:lang w:val="en-US"/>
        </w:rPr>
        <w:t>Nokia, Nokia Shanghai Bell</w:t>
      </w:r>
    </w:p>
    <w:p w14:paraId="25AB6B29" w14:textId="090E79DA" w:rsidR="00AB31E4" w:rsidRPr="00AB31E4" w:rsidRDefault="00AB31E4" w:rsidP="00AB31E4">
      <w:pPr>
        <w:pStyle w:val="ListParagraph"/>
        <w:numPr>
          <w:ilvl w:val="0"/>
          <w:numId w:val="2"/>
        </w:numPr>
        <w:jc w:val="both"/>
        <w:rPr>
          <w:lang w:val="en-US"/>
        </w:rPr>
      </w:pPr>
      <w:r w:rsidRPr="00AB31E4">
        <w:rPr>
          <w:lang w:val="en-US"/>
        </w:rPr>
        <w:t>R4-1901527</w:t>
      </w:r>
      <w:r w:rsidR="005D088F">
        <w:rPr>
          <w:lang w:val="en-US"/>
        </w:rPr>
        <w:t xml:space="preserve">, </w:t>
      </w:r>
      <w:r w:rsidRPr="00AB31E4">
        <w:rPr>
          <w:lang w:val="en-US"/>
        </w:rPr>
        <w:t>Synchronization raster in NR-U</w:t>
      </w:r>
      <w:r w:rsidR="005D088F">
        <w:rPr>
          <w:lang w:val="en-US"/>
        </w:rPr>
        <w:t xml:space="preserve">, </w:t>
      </w:r>
      <w:r w:rsidRPr="00AB31E4">
        <w:rPr>
          <w:lang w:val="en-US"/>
        </w:rPr>
        <w:t>Qualcomm Incorporated</w:t>
      </w:r>
    </w:p>
    <w:p w14:paraId="3C3ADD22" w14:textId="7AA1D8E2" w:rsidR="00AB31E4" w:rsidRPr="00AB31E4" w:rsidRDefault="00AB31E4" w:rsidP="00AB31E4">
      <w:pPr>
        <w:pStyle w:val="ListParagraph"/>
        <w:numPr>
          <w:ilvl w:val="0"/>
          <w:numId w:val="2"/>
        </w:numPr>
        <w:jc w:val="both"/>
        <w:rPr>
          <w:lang w:val="en-US"/>
        </w:rPr>
      </w:pPr>
      <w:r w:rsidRPr="00AB31E4">
        <w:rPr>
          <w:lang w:val="en-US"/>
        </w:rPr>
        <w:t>R4-1901528</w:t>
      </w:r>
      <w:r w:rsidR="005D088F">
        <w:rPr>
          <w:lang w:val="en-US"/>
        </w:rPr>
        <w:t xml:space="preserve">, </w:t>
      </w:r>
      <w:r w:rsidRPr="00AB31E4">
        <w:rPr>
          <w:lang w:val="en-US"/>
        </w:rPr>
        <w:t>RF UE Requirements for Wideband Operation</w:t>
      </w:r>
      <w:r w:rsidR="005D088F">
        <w:rPr>
          <w:lang w:val="en-US"/>
        </w:rPr>
        <w:t xml:space="preserve">, </w:t>
      </w:r>
      <w:r w:rsidRPr="00AB31E4">
        <w:rPr>
          <w:lang w:val="en-US"/>
        </w:rPr>
        <w:t>Qualcomm Incorporated</w:t>
      </w:r>
    </w:p>
    <w:p w14:paraId="39424801" w14:textId="639291F3" w:rsidR="00AB31E4" w:rsidRPr="00AB31E4" w:rsidRDefault="00AB31E4" w:rsidP="00AB31E4">
      <w:pPr>
        <w:pStyle w:val="ListParagraph"/>
        <w:numPr>
          <w:ilvl w:val="0"/>
          <w:numId w:val="2"/>
        </w:numPr>
        <w:jc w:val="both"/>
        <w:rPr>
          <w:lang w:val="en-US"/>
        </w:rPr>
      </w:pPr>
      <w:r w:rsidRPr="00AB31E4">
        <w:rPr>
          <w:lang w:val="en-US"/>
        </w:rPr>
        <w:t>R4-1901529</w:t>
      </w:r>
      <w:r w:rsidR="005D088F">
        <w:rPr>
          <w:lang w:val="en-US"/>
        </w:rPr>
        <w:t xml:space="preserve">, </w:t>
      </w:r>
      <w:r w:rsidRPr="00AB31E4">
        <w:rPr>
          <w:lang w:val="en-US"/>
        </w:rPr>
        <w:t>Discussion on reply LS to RAN1 on wideband carrier operation for NR-U</w:t>
      </w:r>
      <w:r w:rsidR="005D088F">
        <w:rPr>
          <w:lang w:val="en-US"/>
        </w:rPr>
        <w:t xml:space="preserve">, </w:t>
      </w:r>
      <w:r w:rsidRPr="00AB31E4">
        <w:rPr>
          <w:lang w:val="en-US"/>
        </w:rPr>
        <w:t>Qualcomm Incorporated</w:t>
      </w:r>
    </w:p>
    <w:p w14:paraId="7C133E3A" w14:textId="5B92B780" w:rsidR="00AB31E4" w:rsidRPr="00AB31E4" w:rsidRDefault="00AB31E4" w:rsidP="00AB31E4">
      <w:pPr>
        <w:pStyle w:val="ListParagraph"/>
        <w:numPr>
          <w:ilvl w:val="0"/>
          <w:numId w:val="2"/>
        </w:numPr>
        <w:jc w:val="both"/>
        <w:rPr>
          <w:lang w:val="en-US"/>
        </w:rPr>
      </w:pPr>
      <w:r w:rsidRPr="00AB31E4">
        <w:rPr>
          <w:lang w:val="en-US"/>
        </w:rPr>
        <w:t>R4-1901616</w:t>
      </w:r>
      <w:r w:rsidR="005D088F">
        <w:rPr>
          <w:lang w:val="en-US"/>
        </w:rPr>
        <w:t xml:space="preserve">, </w:t>
      </w:r>
      <w:r w:rsidRPr="00AB31E4">
        <w:rPr>
          <w:lang w:val="en-US"/>
        </w:rPr>
        <w:t>Reply LS on wideband carrier operation for NR-U</w:t>
      </w:r>
      <w:r w:rsidR="005D088F">
        <w:rPr>
          <w:lang w:val="en-US"/>
        </w:rPr>
        <w:t xml:space="preserve">, </w:t>
      </w:r>
      <w:r w:rsidRPr="00AB31E4">
        <w:rPr>
          <w:lang w:val="en-US"/>
        </w:rPr>
        <w:t>Intel Corporation</w:t>
      </w:r>
    </w:p>
    <w:p w14:paraId="094734E1" w14:textId="14ABDCCC" w:rsidR="00AB31E4" w:rsidRPr="00AB31E4" w:rsidRDefault="00AB31E4" w:rsidP="00AB31E4">
      <w:pPr>
        <w:pStyle w:val="ListParagraph"/>
        <w:numPr>
          <w:ilvl w:val="0"/>
          <w:numId w:val="2"/>
        </w:numPr>
        <w:jc w:val="both"/>
        <w:rPr>
          <w:lang w:val="en-US"/>
        </w:rPr>
      </w:pPr>
      <w:bookmarkStart w:id="2" w:name="_Ref1986038"/>
      <w:r w:rsidRPr="00AB31E4">
        <w:rPr>
          <w:lang w:val="en-US"/>
        </w:rPr>
        <w:t>R4-1901646</w:t>
      </w:r>
      <w:r w:rsidR="005D088F">
        <w:rPr>
          <w:lang w:val="en-US"/>
        </w:rPr>
        <w:t>,</w:t>
      </w:r>
      <w:r w:rsidRPr="00AB31E4">
        <w:rPr>
          <w:lang w:val="en-US"/>
        </w:rPr>
        <w:tab/>
        <w:t>Scope and workplan for Rel-16 NR-Unlicensed WI RF work in RAN4</w:t>
      </w:r>
      <w:r w:rsidR="005D088F">
        <w:rPr>
          <w:lang w:val="en-US"/>
        </w:rPr>
        <w:t xml:space="preserve">, </w:t>
      </w:r>
      <w:r w:rsidRPr="00AB31E4">
        <w:rPr>
          <w:lang w:val="en-US"/>
        </w:rPr>
        <w:t>Ericsson, Qualcomm</w:t>
      </w:r>
      <w:bookmarkEnd w:id="2"/>
    </w:p>
    <w:p w14:paraId="0BC44E52" w14:textId="647BDE72" w:rsidR="00AB31E4" w:rsidRPr="00AB31E4" w:rsidRDefault="00AB31E4" w:rsidP="00AB31E4">
      <w:pPr>
        <w:pStyle w:val="ListParagraph"/>
        <w:numPr>
          <w:ilvl w:val="0"/>
          <w:numId w:val="2"/>
        </w:numPr>
        <w:jc w:val="both"/>
        <w:rPr>
          <w:lang w:val="en-US"/>
        </w:rPr>
      </w:pPr>
      <w:r w:rsidRPr="00AB31E4">
        <w:rPr>
          <w:lang w:val="en-US"/>
        </w:rPr>
        <w:t>R4-1901647</w:t>
      </w:r>
      <w:r w:rsidR="005D088F">
        <w:rPr>
          <w:lang w:val="en-US"/>
        </w:rPr>
        <w:t xml:space="preserve">, </w:t>
      </w:r>
      <w:proofErr w:type="spellStart"/>
      <w:r w:rsidRPr="00AB31E4">
        <w:rPr>
          <w:lang w:val="en-US"/>
        </w:rPr>
        <w:t>Bandplan</w:t>
      </w:r>
      <w:proofErr w:type="spellEnd"/>
      <w:r w:rsidRPr="00AB31E4">
        <w:rPr>
          <w:lang w:val="en-US"/>
        </w:rPr>
        <w:t xml:space="preserve"> and channelization for 5GHz NR-U</w:t>
      </w:r>
      <w:r w:rsidR="005D088F">
        <w:rPr>
          <w:lang w:val="en-US"/>
        </w:rPr>
        <w:t xml:space="preserve">, </w:t>
      </w:r>
      <w:r w:rsidRPr="00AB31E4">
        <w:rPr>
          <w:lang w:val="en-US"/>
        </w:rPr>
        <w:t>Ericsson</w:t>
      </w:r>
    </w:p>
    <w:p w14:paraId="04FD4435" w14:textId="436C0DE3" w:rsidR="00AB31E4" w:rsidRPr="00AB31E4" w:rsidRDefault="00AB31E4" w:rsidP="00AB31E4">
      <w:pPr>
        <w:pStyle w:val="ListParagraph"/>
        <w:numPr>
          <w:ilvl w:val="0"/>
          <w:numId w:val="2"/>
        </w:numPr>
        <w:jc w:val="both"/>
        <w:rPr>
          <w:lang w:val="en-US"/>
        </w:rPr>
      </w:pPr>
      <w:r w:rsidRPr="00AB31E4">
        <w:rPr>
          <w:lang w:val="en-US"/>
        </w:rPr>
        <w:t>R4-1901648</w:t>
      </w:r>
      <w:r w:rsidR="005D088F">
        <w:rPr>
          <w:lang w:val="en-US"/>
        </w:rPr>
        <w:t xml:space="preserve">, </w:t>
      </w:r>
      <w:r w:rsidRPr="00AB31E4">
        <w:rPr>
          <w:lang w:val="en-US"/>
        </w:rPr>
        <w:t xml:space="preserve">Discussions on </w:t>
      </w:r>
      <w:proofErr w:type="spellStart"/>
      <w:r w:rsidRPr="00AB31E4">
        <w:rPr>
          <w:lang w:val="en-US"/>
        </w:rPr>
        <w:t>bandplan</w:t>
      </w:r>
      <w:proofErr w:type="spellEnd"/>
      <w:r w:rsidRPr="00AB31E4">
        <w:rPr>
          <w:lang w:val="en-US"/>
        </w:rPr>
        <w:t xml:space="preserve"> for 6GHz NR-U</w:t>
      </w:r>
      <w:r w:rsidR="005D088F">
        <w:rPr>
          <w:lang w:val="en-US"/>
        </w:rPr>
        <w:t xml:space="preserve">, </w:t>
      </w:r>
      <w:r w:rsidRPr="00AB31E4">
        <w:rPr>
          <w:lang w:val="en-US"/>
        </w:rPr>
        <w:t>Ericsson</w:t>
      </w:r>
    </w:p>
    <w:p w14:paraId="032E6360" w14:textId="3DACA06B" w:rsidR="00AB31E4" w:rsidRPr="00AB31E4" w:rsidRDefault="00AB31E4" w:rsidP="00AB31E4">
      <w:pPr>
        <w:pStyle w:val="ListParagraph"/>
        <w:numPr>
          <w:ilvl w:val="0"/>
          <w:numId w:val="2"/>
        </w:numPr>
        <w:jc w:val="both"/>
        <w:rPr>
          <w:lang w:val="en-US"/>
        </w:rPr>
      </w:pPr>
      <w:r w:rsidRPr="00AB31E4">
        <w:rPr>
          <w:lang w:val="en-US"/>
        </w:rPr>
        <w:t>R4-1901649</w:t>
      </w:r>
      <w:r w:rsidR="005D088F">
        <w:rPr>
          <w:lang w:val="en-US"/>
        </w:rPr>
        <w:t>,</w:t>
      </w:r>
      <w:r w:rsidRPr="00AB31E4">
        <w:rPr>
          <w:lang w:val="en-US"/>
        </w:rPr>
        <w:tab/>
        <w:t>Overview of BS RF requirements for Rel-16 NR-U WI</w:t>
      </w:r>
      <w:r w:rsidR="005D088F">
        <w:rPr>
          <w:lang w:val="en-US"/>
        </w:rPr>
        <w:t xml:space="preserve">, </w:t>
      </w:r>
      <w:r w:rsidRPr="00AB31E4">
        <w:rPr>
          <w:lang w:val="en-US"/>
        </w:rPr>
        <w:t>Ericsson</w:t>
      </w:r>
    </w:p>
    <w:p w14:paraId="25A6FD3E" w14:textId="7835F0E5" w:rsidR="00AB31E4" w:rsidRPr="00AB31E4" w:rsidRDefault="00AB31E4" w:rsidP="00AB31E4">
      <w:pPr>
        <w:pStyle w:val="ListParagraph"/>
        <w:numPr>
          <w:ilvl w:val="0"/>
          <w:numId w:val="2"/>
        </w:numPr>
        <w:jc w:val="both"/>
        <w:rPr>
          <w:lang w:val="en-US"/>
        </w:rPr>
      </w:pPr>
      <w:r w:rsidRPr="00AB31E4">
        <w:rPr>
          <w:lang w:val="en-US"/>
        </w:rPr>
        <w:t>R4-1901650</w:t>
      </w:r>
      <w:r w:rsidR="005D088F">
        <w:rPr>
          <w:lang w:val="en-US"/>
        </w:rPr>
        <w:t xml:space="preserve">, </w:t>
      </w:r>
      <w:r w:rsidRPr="00AB31E4">
        <w:rPr>
          <w:lang w:val="en-US"/>
        </w:rPr>
        <w:t>Discussion on channel puncturing in wideband carrier operation for Rel-16 NR-U</w:t>
      </w:r>
      <w:r w:rsidR="005D088F">
        <w:rPr>
          <w:lang w:val="en-US"/>
        </w:rPr>
        <w:t xml:space="preserve">, </w:t>
      </w:r>
      <w:r w:rsidRPr="00AB31E4">
        <w:rPr>
          <w:lang w:val="en-US"/>
        </w:rPr>
        <w:t>Ericsson</w:t>
      </w:r>
    </w:p>
    <w:p w14:paraId="124E032D" w14:textId="1ECC2F1E" w:rsidR="00AB31E4" w:rsidRPr="00AB31E4" w:rsidRDefault="00AB31E4" w:rsidP="00AB31E4">
      <w:pPr>
        <w:pStyle w:val="ListParagraph"/>
        <w:numPr>
          <w:ilvl w:val="0"/>
          <w:numId w:val="2"/>
        </w:numPr>
        <w:jc w:val="both"/>
        <w:rPr>
          <w:lang w:val="en-US"/>
        </w:rPr>
      </w:pPr>
      <w:r w:rsidRPr="00AB31E4">
        <w:rPr>
          <w:lang w:val="en-US"/>
        </w:rPr>
        <w:t>R4-1901651</w:t>
      </w:r>
      <w:r w:rsidR="005D088F">
        <w:rPr>
          <w:lang w:val="en-US"/>
        </w:rPr>
        <w:t xml:space="preserve">, </w:t>
      </w:r>
      <w:r w:rsidRPr="00AB31E4">
        <w:rPr>
          <w:lang w:val="en-US"/>
        </w:rPr>
        <w:t>Reply LS on wideband carrier operation for NR-U</w:t>
      </w:r>
      <w:r w:rsidR="005D088F">
        <w:rPr>
          <w:lang w:val="en-US"/>
        </w:rPr>
        <w:t xml:space="preserve">, </w:t>
      </w:r>
      <w:r w:rsidRPr="00AB31E4">
        <w:rPr>
          <w:lang w:val="en-US"/>
        </w:rPr>
        <w:t>Ericsson</w:t>
      </w:r>
    </w:p>
    <w:p w14:paraId="7352A57C" w14:textId="7B914B60" w:rsidR="00647F4B" w:rsidRPr="00D92829" w:rsidRDefault="00AB31E4" w:rsidP="00AB31E4">
      <w:pPr>
        <w:pStyle w:val="ListParagraph"/>
        <w:numPr>
          <w:ilvl w:val="0"/>
          <w:numId w:val="2"/>
        </w:numPr>
        <w:jc w:val="both"/>
        <w:rPr>
          <w:lang w:val="en-US"/>
        </w:rPr>
      </w:pPr>
      <w:r w:rsidRPr="00AB31E4">
        <w:rPr>
          <w:lang w:val="en-US"/>
        </w:rPr>
        <w:t>R4-1901659</w:t>
      </w:r>
      <w:r w:rsidR="005D088F">
        <w:rPr>
          <w:lang w:val="en-US"/>
        </w:rPr>
        <w:t xml:space="preserve">, </w:t>
      </w:r>
      <w:r w:rsidRPr="00AB31E4">
        <w:rPr>
          <w:lang w:val="en-US"/>
        </w:rPr>
        <w:t>SSB raster of NR-U</w:t>
      </w:r>
      <w:r w:rsidR="005D088F">
        <w:rPr>
          <w:lang w:val="en-US"/>
        </w:rPr>
        <w:t xml:space="preserve">, </w:t>
      </w:r>
      <w:r w:rsidRPr="00AB31E4">
        <w:rPr>
          <w:lang w:val="en-US"/>
        </w:rPr>
        <w:t>Ericsson</w:t>
      </w:r>
    </w:p>
    <w:sectPr w:rsidR="00647F4B" w:rsidRPr="00D9282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FCFCE" w14:textId="77777777" w:rsidR="00B13BC0" w:rsidRDefault="00B13BC0">
      <w:r>
        <w:separator/>
      </w:r>
    </w:p>
  </w:endnote>
  <w:endnote w:type="continuationSeparator" w:id="0">
    <w:p w14:paraId="54595DB9" w14:textId="77777777" w:rsidR="00B13BC0" w:rsidRDefault="00B1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2C4D0C" w:rsidRDefault="002C4D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2C4D0C" w:rsidRDefault="002C4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2C4D0C" w:rsidRDefault="002C4D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0DAC66D" w14:textId="77777777" w:rsidR="002C4D0C" w:rsidRDefault="002C4D0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3E615" w14:textId="77777777" w:rsidR="00B13BC0" w:rsidRDefault="00B13BC0">
      <w:r>
        <w:separator/>
      </w:r>
    </w:p>
  </w:footnote>
  <w:footnote w:type="continuationSeparator" w:id="0">
    <w:p w14:paraId="72E41913" w14:textId="77777777" w:rsidR="00B13BC0" w:rsidRDefault="00B13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82C6D"/>
    <w:multiLevelType w:val="hybridMultilevel"/>
    <w:tmpl w:val="1528EC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3" w15:restartNumberingAfterBreak="0">
    <w:nsid w:val="0C3A4B31"/>
    <w:multiLevelType w:val="hybridMultilevel"/>
    <w:tmpl w:val="C79EB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371E91"/>
    <w:multiLevelType w:val="hybridMultilevel"/>
    <w:tmpl w:val="A06E3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729B4"/>
    <w:multiLevelType w:val="hybridMultilevel"/>
    <w:tmpl w:val="37DA0C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2C6675"/>
    <w:multiLevelType w:val="hybridMultilevel"/>
    <w:tmpl w:val="BDE44AD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 w15:restartNumberingAfterBreak="0">
    <w:nsid w:val="13FC5C97"/>
    <w:multiLevelType w:val="hybridMultilevel"/>
    <w:tmpl w:val="C81A45D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AE76DC"/>
    <w:multiLevelType w:val="hybridMultilevel"/>
    <w:tmpl w:val="4E627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9F75631"/>
    <w:multiLevelType w:val="hybridMultilevel"/>
    <w:tmpl w:val="DB9ECEC0"/>
    <w:lvl w:ilvl="0" w:tplc="2898AA6E">
      <w:start w:val="1"/>
      <w:numFmt w:val="bullet"/>
      <w:lvlText w:val="•"/>
      <w:lvlJc w:val="left"/>
      <w:pPr>
        <w:tabs>
          <w:tab w:val="num" w:pos="720"/>
        </w:tabs>
        <w:ind w:left="720" w:hanging="360"/>
      </w:pPr>
      <w:rPr>
        <w:rFonts w:ascii="Arial" w:hAnsi="Arial" w:hint="default"/>
      </w:rPr>
    </w:lvl>
    <w:lvl w:ilvl="1" w:tplc="EB1E8D5A">
      <w:start w:val="124"/>
      <w:numFmt w:val="bullet"/>
      <w:lvlText w:val="•"/>
      <w:lvlJc w:val="left"/>
      <w:pPr>
        <w:tabs>
          <w:tab w:val="num" w:pos="1440"/>
        </w:tabs>
        <w:ind w:left="1440" w:hanging="360"/>
      </w:pPr>
      <w:rPr>
        <w:rFonts w:ascii="Arial" w:hAnsi="Arial" w:hint="default"/>
      </w:rPr>
    </w:lvl>
    <w:lvl w:ilvl="2" w:tplc="20C20820" w:tentative="1">
      <w:start w:val="1"/>
      <w:numFmt w:val="bullet"/>
      <w:lvlText w:val="•"/>
      <w:lvlJc w:val="left"/>
      <w:pPr>
        <w:tabs>
          <w:tab w:val="num" w:pos="2160"/>
        </w:tabs>
        <w:ind w:left="2160" w:hanging="360"/>
      </w:pPr>
      <w:rPr>
        <w:rFonts w:ascii="Arial" w:hAnsi="Arial" w:hint="default"/>
      </w:rPr>
    </w:lvl>
    <w:lvl w:ilvl="3" w:tplc="06F2F59A" w:tentative="1">
      <w:start w:val="1"/>
      <w:numFmt w:val="bullet"/>
      <w:lvlText w:val="•"/>
      <w:lvlJc w:val="left"/>
      <w:pPr>
        <w:tabs>
          <w:tab w:val="num" w:pos="2880"/>
        </w:tabs>
        <w:ind w:left="2880" w:hanging="360"/>
      </w:pPr>
      <w:rPr>
        <w:rFonts w:ascii="Arial" w:hAnsi="Arial" w:hint="default"/>
      </w:rPr>
    </w:lvl>
    <w:lvl w:ilvl="4" w:tplc="B610F138" w:tentative="1">
      <w:start w:val="1"/>
      <w:numFmt w:val="bullet"/>
      <w:lvlText w:val="•"/>
      <w:lvlJc w:val="left"/>
      <w:pPr>
        <w:tabs>
          <w:tab w:val="num" w:pos="3600"/>
        </w:tabs>
        <w:ind w:left="3600" w:hanging="360"/>
      </w:pPr>
      <w:rPr>
        <w:rFonts w:ascii="Arial" w:hAnsi="Arial" w:hint="default"/>
      </w:rPr>
    </w:lvl>
    <w:lvl w:ilvl="5" w:tplc="825C992C" w:tentative="1">
      <w:start w:val="1"/>
      <w:numFmt w:val="bullet"/>
      <w:lvlText w:val="•"/>
      <w:lvlJc w:val="left"/>
      <w:pPr>
        <w:tabs>
          <w:tab w:val="num" w:pos="4320"/>
        </w:tabs>
        <w:ind w:left="4320" w:hanging="360"/>
      </w:pPr>
      <w:rPr>
        <w:rFonts w:ascii="Arial" w:hAnsi="Arial" w:hint="default"/>
      </w:rPr>
    </w:lvl>
    <w:lvl w:ilvl="6" w:tplc="9730BBC0" w:tentative="1">
      <w:start w:val="1"/>
      <w:numFmt w:val="bullet"/>
      <w:lvlText w:val="•"/>
      <w:lvlJc w:val="left"/>
      <w:pPr>
        <w:tabs>
          <w:tab w:val="num" w:pos="5040"/>
        </w:tabs>
        <w:ind w:left="5040" w:hanging="360"/>
      </w:pPr>
      <w:rPr>
        <w:rFonts w:ascii="Arial" w:hAnsi="Arial" w:hint="default"/>
      </w:rPr>
    </w:lvl>
    <w:lvl w:ilvl="7" w:tplc="524A4E1C" w:tentative="1">
      <w:start w:val="1"/>
      <w:numFmt w:val="bullet"/>
      <w:lvlText w:val="•"/>
      <w:lvlJc w:val="left"/>
      <w:pPr>
        <w:tabs>
          <w:tab w:val="num" w:pos="5760"/>
        </w:tabs>
        <w:ind w:left="5760" w:hanging="360"/>
      </w:pPr>
      <w:rPr>
        <w:rFonts w:ascii="Arial" w:hAnsi="Arial" w:hint="default"/>
      </w:rPr>
    </w:lvl>
    <w:lvl w:ilvl="8" w:tplc="105841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17816"/>
    <w:multiLevelType w:val="hybridMultilevel"/>
    <w:tmpl w:val="566AB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94E69"/>
    <w:multiLevelType w:val="hybridMultilevel"/>
    <w:tmpl w:val="6E5AD4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80047AB"/>
    <w:multiLevelType w:val="hybridMultilevel"/>
    <w:tmpl w:val="7702FF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AB62C7"/>
    <w:multiLevelType w:val="hybridMultilevel"/>
    <w:tmpl w:val="6B68E3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FC74DE"/>
    <w:multiLevelType w:val="hybridMultilevel"/>
    <w:tmpl w:val="72186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1C2CD3"/>
    <w:multiLevelType w:val="hybridMultilevel"/>
    <w:tmpl w:val="438E1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3F7626"/>
    <w:multiLevelType w:val="hybridMultilevel"/>
    <w:tmpl w:val="BDF26A32"/>
    <w:lvl w:ilvl="0" w:tplc="68AC0C5C">
      <w:start w:val="1"/>
      <w:numFmt w:val="bullet"/>
      <w:lvlText w:val="•"/>
      <w:lvlJc w:val="left"/>
      <w:pPr>
        <w:tabs>
          <w:tab w:val="num" w:pos="720"/>
        </w:tabs>
        <w:ind w:left="720" w:hanging="360"/>
      </w:pPr>
      <w:rPr>
        <w:rFonts w:ascii="Arial" w:hAnsi="Arial" w:hint="default"/>
      </w:rPr>
    </w:lvl>
    <w:lvl w:ilvl="1" w:tplc="81FE5F18">
      <w:start w:val="124"/>
      <w:numFmt w:val="bullet"/>
      <w:lvlText w:val="•"/>
      <w:lvlJc w:val="left"/>
      <w:pPr>
        <w:tabs>
          <w:tab w:val="num" w:pos="1440"/>
        </w:tabs>
        <w:ind w:left="1440" w:hanging="360"/>
      </w:pPr>
      <w:rPr>
        <w:rFonts w:ascii="Arial" w:hAnsi="Arial" w:hint="default"/>
      </w:rPr>
    </w:lvl>
    <w:lvl w:ilvl="2" w:tplc="9286ACEE">
      <w:start w:val="124"/>
      <w:numFmt w:val="bullet"/>
      <w:lvlText w:val="•"/>
      <w:lvlJc w:val="left"/>
      <w:pPr>
        <w:tabs>
          <w:tab w:val="num" w:pos="2160"/>
        </w:tabs>
        <w:ind w:left="2160" w:hanging="360"/>
      </w:pPr>
      <w:rPr>
        <w:rFonts w:ascii="Arial" w:hAnsi="Arial" w:hint="default"/>
      </w:rPr>
    </w:lvl>
    <w:lvl w:ilvl="3" w:tplc="AE00E8CE" w:tentative="1">
      <w:start w:val="1"/>
      <w:numFmt w:val="bullet"/>
      <w:lvlText w:val="•"/>
      <w:lvlJc w:val="left"/>
      <w:pPr>
        <w:tabs>
          <w:tab w:val="num" w:pos="2880"/>
        </w:tabs>
        <w:ind w:left="2880" w:hanging="360"/>
      </w:pPr>
      <w:rPr>
        <w:rFonts w:ascii="Arial" w:hAnsi="Arial" w:hint="default"/>
      </w:rPr>
    </w:lvl>
    <w:lvl w:ilvl="4" w:tplc="EF423892" w:tentative="1">
      <w:start w:val="1"/>
      <w:numFmt w:val="bullet"/>
      <w:lvlText w:val="•"/>
      <w:lvlJc w:val="left"/>
      <w:pPr>
        <w:tabs>
          <w:tab w:val="num" w:pos="3600"/>
        </w:tabs>
        <w:ind w:left="3600" w:hanging="360"/>
      </w:pPr>
      <w:rPr>
        <w:rFonts w:ascii="Arial" w:hAnsi="Arial" w:hint="default"/>
      </w:rPr>
    </w:lvl>
    <w:lvl w:ilvl="5" w:tplc="8BD2878A" w:tentative="1">
      <w:start w:val="1"/>
      <w:numFmt w:val="bullet"/>
      <w:lvlText w:val="•"/>
      <w:lvlJc w:val="left"/>
      <w:pPr>
        <w:tabs>
          <w:tab w:val="num" w:pos="4320"/>
        </w:tabs>
        <w:ind w:left="4320" w:hanging="360"/>
      </w:pPr>
      <w:rPr>
        <w:rFonts w:ascii="Arial" w:hAnsi="Arial" w:hint="default"/>
      </w:rPr>
    </w:lvl>
    <w:lvl w:ilvl="6" w:tplc="5EF076F6" w:tentative="1">
      <w:start w:val="1"/>
      <w:numFmt w:val="bullet"/>
      <w:lvlText w:val="•"/>
      <w:lvlJc w:val="left"/>
      <w:pPr>
        <w:tabs>
          <w:tab w:val="num" w:pos="5040"/>
        </w:tabs>
        <w:ind w:left="5040" w:hanging="360"/>
      </w:pPr>
      <w:rPr>
        <w:rFonts w:ascii="Arial" w:hAnsi="Arial" w:hint="default"/>
      </w:rPr>
    </w:lvl>
    <w:lvl w:ilvl="7" w:tplc="539C01B4" w:tentative="1">
      <w:start w:val="1"/>
      <w:numFmt w:val="bullet"/>
      <w:lvlText w:val="•"/>
      <w:lvlJc w:val="left"/>
      <w:pPr>
        <w:tabs>
          <w:tab w:val="num" w:pos="5760"/>
        </w:tabs>
        <w:ind w:left="5760" w:hanging="360"/>
      </w:pPr>
      <w:rPr>
        <w:rFonts w:ascii="Arial" w:hAnsi="Arial" w:hint="default"/>
      </w:rPr>
    </w:lvl>
    <w:lvl w:ilvl="8" w:tplc="BCF0CF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187AAA"/>
    <w:multiLevelType w:val="hybridMultilevel"/>
    <w:tmpl w:val="7D5A7652"/>
    <w:lvl w:ilvl="0" w:tplc="04100001">
      <w:start w:val="1"/>
      <w:numFmt w:val="bullet"/>
      <w:lvlText w:val=""/>
      <w:lvlJc w:val="left"/>
      <w:pPr>
        <w:ind w:left="720" w:hanging="360"/>
      </w:pPr>
      <w:rPr>
        <w:rFonts w:ascii="Symbol" w:hAnsi="Symbol" w:hint="default"/>
      </w:rPr>
    </w:lvl>
    <w:lvl w:ilvl="1" w:tplc="A4D61B70">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0CE50AB"/>
    <w:multiLevelType w:val="hybridMultilevel"/>
    <w:tmpl w:val="0726B1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80409A6"/>
    <w:multiLevelType w:val="hybridMultilevel"/>
    <w:tmpl w:val="CEBA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CC2D8C"/>
    <w:multiLevelType w:val="hybridMultilevel"/>
    <w:tmpl w:val="1B8AE9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7BC0912"/>
    <w:multiLevelType w:val="hybridMultilevel"/>
    <w:tmpl w:val="6D501E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4D6BF1"/>
    <w:multiLevelType w:val="hybridMultilevel"/>
    <w:tmpl w:val="AD400A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783706"/>
    <w:multiLevelType w:val="hybridMultilevel"/>
    <w:tmpl w:val="FAF8C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31A1004"/>
    <w:multiLevelType w:val="hybridMultilevel"/>
    <w:tmpl w:val="481CD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7A24FAE"/>
    <w:multiLevelType w:val="hybridMultilevel"/>
    <w:tmpl w:val="CEAC384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D2852"/>
    <w:multiLevelType w:val="hybridMultilevel"/>
    <w:tmpl w:val="A3766B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C83081C"/>
    <w:multiLevelType w:val="hybridMultilevel"/>
    <w:tmpl w:val="2E305FBA"/>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3"/>
  </w:num>
  <w:num w:numId="3">
    <w:abstractNumId w:val="36"/>
  </w:num>
  <w:num w:numId="4">
    <w:abstractNumId w:val="40"/>
  </w:num>
  <w:num w:numId="5">
    <w:abstractNumId w:val="29"/>
  </w:num>
  <w:num w:numId="6">
    <w:abstractNumId w:val="18"/>
  </w:num>
  <w:num w:numId="7">
    <w:abstractNumId w:val="5"/>
  </w:num>
  <w:num w:numId="8">
    <w:abstractNumId w:val="34"/>
  </w:num>
  <w:num w:numId="9">
    <w:abstractNumId w:val="19"/>
  </w:num>
  <w:num w:numId="10">
    <w:abstractNumId w:val="28"/>
  </w:num>
  <w:num w:numId="11">
    <w:abstractNumId w:val="43"/>
  </w:num>
  <w:num w:numId="12">
    <w:abstractNumId w:val="39"/>
  </w:num>
  <w:num w:numId="13">
    <w:abstractNumId w:val="21"/>
  </w:num>
  <w:num w:numId="14">
    <w:abstractNumId w:val="7"/>
  </w:num>
  <w:num w:numId="15">
    <w:abstractNumId w:val="2"/>
  </w:num>
  <w:num w:numId="16">
    <w:abstractNumId w:val="17"/>
  </w:num>
  <w:num w:numId="17">
    <w:abstractNumId w:val="3"/>
  </w:num>
  <w:num w:numId="18">
    <w:abstractNumId w:val="37"/>
  </w:num>
  <w:num w:numId="19">
    <w:abstractNumId w:val="35"/>
  </w:num>
  <w:num w:numId="20">
    <w:abstractNumId w:val="20"/>
  </w:num>
  <w:num w:numId="21">
    <w:abstractNumId w:val="10"/>
  </w:num>
  <w:num w:numId="22">
    <w:abstractNumId w:val="13"/>
  </w:num>
  <w:num w:numId="23">
    <w:abstractNumId w:val="6"/>
  </w:num>
  <w:num w:numId="24">
    <w:abstractNumId w:val="41"/>
  </w:num>
  <w:num w:numId="25">
    <w:abstractNumId w:val="22"/>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38"/>
  </w:num>
  <w:num w:numId="28">
    <w:abstractNumId w:val="32"/>
  </w:num>
  <w:num w:numId="29">
    <w:abstractNumId w:val="1"/>
  </w:num>
  <w:num w:numId="30">
    <w:abstractNumId w:val="11"/>
  </w:num>
  <w:num w:numId="31">
    <w:abstractNumId w:val="16"/>
  </w:num>
  <w:num w:numId="32">
    <w:abstractNumId w:val="32"/>
  </w:num>
  <w:num w:numId="33">
    <w:abstractNumId w:val="24"/>
  </w:num>
  <w:num w:numId="34">
    <w:abstractNumId w:val="30"/>
  </w:num>
  <w:num w:numId="35">
    <w:abstractNumId w:val="27"/>
  </w:num>
  <w:num w:numId="36">
    <w:abstractNumId w:val="8"/>
  </w:num>
  <w:num w:numId="37">
    <w:abstractNumId w:val="25"/>
  </w:num>
  <w:num w:numId="38">
    <w:abstractNumId w:val="4"/>
  </w:num>
  <w:num w:numId="39">
    <w:abstractNumId w:val="15"/>
  </w:num>
  <w:num w:numId="40">
    <w:abstractNumId w:val="26"/>
  </w:num>
  <w:num w:numId="41">
    <w:abstractNumId w:val="23"/>
  </w:num>
  <w:num w:numId="42">
    <w:abstractNumId w:val="31"/>
  </w:num>
  <w:num w:numId="43">
    <w:abstractNumId w:val="12"/>
  </w:num>
  <w:num w:numId="44">
    <w:abstractNumId w:val="9"/>
  </w:num>
  <w:num w:numId="45">
    <w:abstractNumId w:val="14"/>
  </w:num>
  <w:num w:numId="46">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5769"/>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84D"/>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976"/>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BD0"/>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46"/>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D76"/>
    <w:rsid w:val="00106117"/>
    <w:rsid w:val="00106E80"/>
    <w:rsid w:val="001072D7"/>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773"/>
    <w:rsid w:val="00131FD4"/>
    <w:rsid w:val="00132472"/>
    <w:rsid w:val="00132953"/>
    <w:rsid w:val="00133FDC"/>
    <w:rsid w:val="0013513B"/>
    <w:rsid w:val="0013546D"/>
    <w:rsid w:val="00135E13"/>
    <w:rsid w:val="00136BDF"/>
    <w:rsid w:val="00136CBB"/>
    <w:rsid w:val="00136D14"/>
    <w:rsid w:val="0013754C"/>
    <w:rsid w:val="00141051"/>
    <w:rsid w:val="00142046"/>
    <w:rsid w:val="0014223E"/>
    <w:rsid w:val="00142612"/>
    <w:rsid w:val="001430CD"/>
    <w:rsid w:val="00144026"/>
    <w:rsid w:val="00144095"/>
    <w:rsid w:val="001445CF"/>
    <w:rsid w:val="00144853"/>
    <w:rsid w:val="00144D06"/>
    <w:rsid w:val="00146034"/>
    <w:rsid w:val="001469DA"/>
    <w:rsid w:val="001472D1"/>
    <w:rsid w:val="00147328"/>
    <w:rsid w:val="0014774C"/>
    <w:rsid w:val="00147D79"/>
    <w:rsid w:val="00150F51"/>
    <w:rsid w:val="001516D8"/>
    <w:rsid w:val="00151825"/>
    <w:rsid w:val="00151ABA"/>
    <w:rsid w:val="0015220E"/>
    <w:rsid w:val="0015239C"/>
    <w:rsid w:val="00153374"/>
    <w:rsid w:val="00154025"/>
    <w:rsid w:val="00154367"/>
    <w:rsid w:val="001553C6"/>
    <w:rsid w:val="0015760F"/>
    <w:rsid w:val="00157FBE"/>
    <w:rsid w:val="0016046E"/>
    <w:rsid w:val="0016136A"/>
    <w:rsid w:val="001619CC"/>
    <w:rsid w:val="00161FE8"/>
    <w:rsid w:val="001624B9"/>
    <w:rsid w:val="00162645"/>
    <w:rsid w:val="0016272D"/>
    <w:rsid w:val="00162946"/>
    <w:rsid w:val="00163472"/>
    <w:rsid w:val="00163997"/>
    <w:rsid w:val="00164879"/>
    <w:rsid w:val="00165F77"/>
    <w:rsid w:val="00167913"/>
    <w:rsid w:val="001679C5"/>
    <w:rsid w:val="00170570"/>
    <w:rsid w:val="00170AEE"/>
    <w:rsid w:val="00170C0A"/>
    <w:rsid w:val="00171766"/>
    <w:rsid w:val="00171D36"/>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5B8"/>
    <w:rsid w:val="00193747"/>
    <w:rsid w:val="001942A9"/>
    <w:rsid w:val="00194403"/>
    <w:rsid w:val="00194EB2"/>
    <w:rsid w:val="00195150"/>
    <w:rsid w:val="00195C12"/>
    <w:rsid w:val="00196EF5"/>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2A2"/>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3673"/>
    <w:rsid w:val="002247C0"/>
    <w:rsid w:val="00224CA8"/>
    <w:rsid w:val="0022544D"/>
    <w:rsid w:val="0022639F"/>
    <w:rsid w:val="00227278"/>
    <w:rsid w:val="00227DF0"/>
    <w:rsid w:val="00230C94"/>
    <w:rsid w:val="00230EB7"/>
    <w:rsid w:val="00230EC6"/>
    <w:rsid w:val="00231913"/>
    <w:rsid w:val="00232FB5"/>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46484"/>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21C4"/>
    <w:rsid w:val="002932EC"/>
    <w:rsid w:val="002956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D0C"/>
    <w:rsid w:val="002C4E58"/>
    <w:rsid w:val="002C4F68"/>
    <w:rsid w:val="002C5083"/>
    <w:rsid w:val="002C7B2B"/>
    <w:rsid w:val="002C7C8C"/>
    <w:rsid w:val="002C7CC0"/>
    <w:rsid w:val="002C7FD8"/>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79D"/>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0E2B"/>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510"/>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F0B"/>
    <w:rsid w:val="003D71F3"/>
    <w:rsid w:val="003D75EC"/>
    <w:rsid w:val="003D773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657"/>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6D8"/>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1E82"/>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749"/>
    <w:rsid w:val="0044086E"/>
    <w:rsid w:val="00440C6D"/>
    <w:rsid w:val="00440DAC"/>
    <w:rsid w:val="0044125C"/>
    <w:rsid w:val="00441C17"/>
    <w:rsid w:val="004422CD"/>
    <w:rsid w:val="00442A68"/>
    <w:rsid w:val="004431AA"/>
    <w:rsid w:val="0044397D"/>
    <w:rsid w:val="00443FD4"/>
    <w:rsid w:val="004445A4"/>
    <w:rsid w:val="00444ED9"/>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1B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5F3"/>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954"/>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684B"/>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77C87"/>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21E4"/>
    <w:rsid w:val="005930AF"/>
    <w:rsid w:val="0059323C"/>
    <w:rsid w:val="0059391C"/>
    <w:rsid w:val="005942B8"/>
    <w:rsid w:val="005942D5"/>
    <w:rsid w:val="0059466A"/>
    <w:rsid w:val="00594752"/>
    <w:rsid w:val="0059533D"/>
    <w:rsid w:val="0059592B"/>
    <w:rsid w:val="00596AB4"/>
    <w:rsid w:val="00596DA7"/>
    <w:rsid w:val="00596FBD"/>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3F00"/>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088F"/>
    <w:rsid w:val="005D12F9"/>
    <w:rsid w:val="005D1853"/>
    <w:rsid w:val="005D1A0F"/>
    <w:rsid w:val="005D2787"/>
    <w:rsid w:val="005D3511"/>
    <w:rsid w:val="005D4D6E"/>
    <w:rsid w:val="005D4EF1"/>
    <w:rsid w:val="005D61EB"/>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4B39"/>
    <w:rsid w:val="005E50E8"/>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3F9"/>
    <w:rsid w:val="00613713"/>
    <w:rsid w:val="00614FB7"/>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47F4B"/>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2B3"/>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4F3F"/>
    <w:rsid w:val="006D54CC"/>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4356"/>
    <w:rsid w:val="006E46D0"/>
    <w:rsid w:val="006E681B"/>
    <w:rsid w:val="006E6FE5"/>
    <w:rsid w:val="006E778F"/>
    <w:rsid w:val="006E7859"/>
    <w:rsid w:val="006F0ACE"/>
    <w:rsid w:val="006F1410"/>
    <w:rsid w:val="006F1573"/>
    <w:rsid w:val="006F1F48"/>
    <w:rsid w:val="006F3228"/>
    <w:rsid w:val="006F36FA"/>
    <w:rsid w:val="006F3B38"/>
    <w:rsid w:val="006F43D8"/>
    <w:rsid w:val="006F4AA6"/>
    <w:rsid w:val="006F4DBC"/>
    <w:rsid w:val="006F4F21"/>
    <w:rsid w:val="006F60F7"/>
    <w:rsid w:val="006F6978"/>
    <w:rsid w:val="006F6AC9"/>
    <w:rsid w:val="006F6B45"/>
    <w:rsid w:val="006F6C60"/>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14AD"/>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4E5"/>
    <w:rsid w:val="00765EDB"/>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7C"/>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5DB1"/>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7F7FAF"/>
    <w:rsid w:val="008000EE"/>
    <w:rsid w:val="00800130"/>
    <w:rsid w:val="0080055A"/>
    <w:rsid w:val="00800A35"/>
    <w:rsid w:val="008017C0"/>
    <w:rsid w:val="00801901"/>
    <w:rsid w:val="00801D20"/>
    <w:rsid w:val="00801D46"/>
    <w:rsid w:val="0080377A"/>
    <w:rsid w:val="00803BB2"/>
    <w:rsid w:val="00803EC5"/>
    <w:rsid w:val="00804830"/>
    <w:rsid w:val="0080508D"/>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880"/>
    <w:rsid w:val="00827F68"/>
    <w:rsid w:val="008310D9"/>
    <w:rsid w:val="008318A3"/>
    <w:rsid w:val="0083196C"/>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3F70"/>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61D"/>
    <w:rsid w:val="00892DDB"/>
    <w:rsid w:val="00893277"/>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C14"/>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27CE"/>
    <w:rsid w:val="00903D25"/>
    <w:rsid w:val="00903EC0"/>
    <w:rsid w:val="009042F2"/>
    <w:rsid w:val="00904CAB"/>
    <w:rsid w:val="00905468"/>
    <w:rsid w:val="00905AB5"/>
    <w:rsid w:val="0090617D"/>
    <w:rsid w:val="00906591"/>
    <w:rsid w:val="00906EB7"/>
    <w:rsid w:val="0090797F"/>
    <w:rsid w:val="00907CFC"/>
    <w:rsid w:val="00907E65"/>
    <w:rsid w:val="00911040"/>
    <w:rsid w:val="0091110E"/>
    <w:rsid w:val="00912095"/>
    <w:rsid w:val="00912569"/>
    <w:rsid w:val="009136DA"/>
    <w:rsid w:val="00913FF8"/>
    <w:rsid w:val="0091417E"/>
    <w:rsid w:val="00914799"/>
    <w:rsid w:val="00914A3A"/>
    <w:rsid w:val="00914C2B"/>
    <w:rsid w:val="009159CA"/>
    <w:rsid w:val="00915F09"/>
    <w:rsid w:val="00916A01"/>
    <w:rsid w:val="00917B84"/>
    <w:rsid w:val="009200ED"/>
    <w:rsid w:val="009201E7"/>
    <w:rsid w:val="00920205"/>
    <w:rsid w:val="00920F24"/>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52E"/>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D62"/>
    <w:rsid w:val="009A2366"/>
    <w:rsid w:val="009A33E4"/>
    <w:rsid w:val="009A3970"/>
    <w:rsid w:val="009A3C45"/>
    <w:rsid w:val="009A4651"/>
    <w:rsid w:val="009A49A2"/>
    <w:rsid w:val="009A4D02"/>
    <w:rsid w:val="009A5E6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1BB"/>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442"/>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079AE"/>
    <w:rsid w:val="00A10771"/>
    <w:rsid w:val="00A10898"/>
    <w:rsid w:val="00A10D63"/>
    <w:rsid w:val="00A1271D"/>
    <w:rsid w:val="00A13382"/>
    <w:rsid w:val="00A1353D"/>
    <w:rsid w:val="00A13B01"/>
    <w:rsid w:val="00A13CF6"/>
    <w:rsid w:val="00A13D4D"/>
    <w:rsid w:val="00A14118"/>
    <w:rsid w:val="00A14E3E"/>
    <w:rsid w:val="00A151A8"/>
    <w:rsid w:val="00A15A19"/>
    <w:rsid w:val="00A15FFD"/>
    <w:rsid w:val="00A16647"/>
    <w:rsid w:val="00A16AE1"/>
    <w:rsid w:val="00A179C1"/>
    <w:rsid w:val="00A17E6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29AA"/>
    <w:rsid w:val="00A43127"/>
    <w:rsid w:val="00A431F8"/>
    <w:rsid w:val="00A43200"/>
    <w:rsid w:val="00A43791"/>
    <w:rsid w:val="00A448A2"/>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6D6"/>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860"/>
    <w:rsid w:val="00AA2A27"/>
    <w:rsid w:val="00AA2B55"/>
    <w:rsid w:val="00AA3476"/>
    <w:rsid w:val="00AA397D"/>
    <w:rsid w:val="00AA490F"/>
    <w:rsid w:val="00AA4CA3"/>
    <w:rsid w:val="00AA4D07"/>
    <w:rsid w:val="00AA4DBE"/>
    <w:rsid w:val="00AA4E33"/>
    <w:rsid w:val="00AA539D"/>
    <w:rsid w:val="00AA5550"/>
    <w:rsid w:val="00AA5603"/>
    <w:rsid w:val="00AA5A07"/>
    <w:rsid w:val="00AA7824"/>
    <w:rsid w:val="00AB1053"/>
    <w:rsid w:val="00AB19DD"/>
    <w:rsid w:val="00AB1AAE"/>
    <w:rsid w:val="00AB21F9"/>
    <w:rsid w:val="00AB22CC"/>
    <w:rsid w:val="00AB2C2E"/>
    <w:rsid w:val="00AB2E2D"/>
    <w:rsid w:val="00AB31E4"/>
    <w:rsid w:val="00AB3909"/>
    <w:rsid w:val="00AB393C"/>
    <w:rsid w:val="00AB3A7E"/>
    <w:rsid w:val="00AB4143"/>
    <w:rsid w:val="00AB414F"/>
    <w:rsid w:val="00AB4880"/>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7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5E7"/>
    <w:rsid w:val="00AF4EB8"/>
    <w:rsid w:val="00AF56DB"/>
    <w:rsid w:val="00AF5718"/>
    <w:rsid w:val="00AF5D37"/>
    <w:rsid w:val="00AF66EB"/>
    <w:rsid w:val="00AF6CB1"/>
    <w:rsid w:val="00AF7A7E"/>
    <w:rsid w:val="00B00983"/>
    <w:rsid w:val="00B01117"/>
    <w:rsid w:val="00B01816"/>
    <w:rsid w:val="00B01C49"/>
    <w:rsid w:val="00B0329E"/>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3BC0"/>
    <w:rsid w:val="00B14745"/>
    <w:rsid w:val="00B14BBB"/>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E9A"/>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454F"/>
    <w:rsid w:val="00B352AE"/>
    <w:rsid w:val="00B35426"/>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C06"/>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5E34"/>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590"/>
    <w:rsid w:val="00C517EC"/>
    <w:rsid w:val="00C52110"/>
    <w:rsid w:val="00C523E2"/>
    <w:rsid w:val="00C52CCA"/>
    <w:rsid w:val="00C53898"/>
    <w:rsid w:val="00C53E48"/>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AB4"/>
    <w:rsid w:val="00C70B60"/>
    <w:rsid w:val="00C70E1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0B20"/>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53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854"/>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752"/>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412"/>
    <w:rsid w:val="00D1499B"/>
    <w:rsid w:val="00D14C4B"/>
    <w:rsid w:val="00D150E6"/>
    <w:rsid w:val="00D1519B"/>
    <w:rsid w:val="00D1565F"/>
    <w:rsid w:val="00D15807"/>
    <w:rsid w:val="00D15952"/>
    <w:rsid w:val="00D16526"/>
    <w:rsid w:val="00D17CAE"/>
    <w:rsid w:val="00D200D5"/>
    <w:rsid w:val="00D205FA"/>
    <w:rsid w:val="00D20AC1"/>
    <w:rsid w:val="00D21232"/>
    <w:rsid w:val="00D21A15"/>
    <w:rsid w:val="00D21CA2"/>
    <w:rsid w:val="00D21D17"/>
    <w:rsid w:val="00D22E7A"/>
    <w:rsid w:val="00D24D18"/>
    <w:rsid w:val="00D26312"/>
    <w:rsid w:val="00D26419"/>
    <w:rsid w:val="00D26BA2"/>
    <w:rsid w:val="00D273DE"/>
    <w:rsid w:val="00D27787"/>
    <w:rsid w:val="00D2797D"/>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1A28"/>
    <w:rsid w:val="00D62F32"/>
    <w:rsid w:val="00D63479"/>
    <w:rsid w:val="00D65150"/>
    <w:rsid w:val="00D6534E"/>
    <w:rsid w:val="00D65603"/>
    <w:rsid w:val="00D658AE"/>
    <w:rsid w:val="00D658D6"/>
    <w:rsid w:val="00D66558"/>
    <w:rsid w:val="00D6664A"/>
    <w:rsid w:val="00D70E4E"/>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2829"/>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3D08"/>
    <w:rsid w:val="00DB4398"/>
    <w:rsid w:val="00DB43BC"/>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362E"/>
    <w:rsid w:val="00DD48D9"/>
    <w:rsid w:val="00DD52D7"/>
    <w:rsid w:val="00DD73DA"/>
    <w:rsid w:val="00DD779D"/>
    <w:rsid w:val="00DD7B85"/>
    <w:rsid w:val="00DD7F58"/>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AAA"/>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447"/>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84C"/>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A01"/>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822"/>
    <w:rsid w:val="00F03B3A"/>
    <w:rsid w:val="00F0431B"/>
    <w:rsid w:val="00F044B5"/>
    <w:rsid w:val="00F04846"/>
    <w:rsid w:val="00F04D2A"/>
    <w:rsid w:val="00F05700"/>
    <w:rsid w:val="00F05F8A"/>
    <w:rsid w:val="00F0641A"/>
    <w:rsid w:val="00F066C6"/>
    <w:rsid w:val="00F06C41"/>
    <w:rsid w:val="00F07297"/>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48B"/>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5B48"/>
    <w:rsid w:val="00F465A4"/>
    <w:rsid w:val="00F47E15"/>
    <w:rsid w:val="00F47FDF"/>
    <w:rsid w:val="00F50223"/>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46EF"/>
    <w:rsid w:val="00F75FF6"/>
    <w:rsid w:val="00F76803"/>
    <w:rsid w:val="00F7689F"/>
    <w:rsid w:val="00F76C50"/>
    <w:rsid w:val="00F76D62"/>
    <w:rsid w:val="00F76E59"/>
    <w:rsid w:val="00F803BE"/>
    <w:rsid w:val="00F808BA"/>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2B4"/>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7099"/>
    <w:rsid w:val="00FE79E2"/>
    <w:rsid w:val="00FF0BCA"/>
    <w:rsid w:val="00FF0DAF"/>
    <w:rsid w:val="00FF0DE5"/>
    <w:rsid w:val="00FF151F"/>
    <w:rsid w:val="00FF16B6"/>
    <w:rsid w:val="00FF16EF"/>
    <w:rsid w:val="00FF1A41"/>
    <w:rsid w:val="00FF2855"/>
    <w:rsid w:val="00FF357A"/>
    <w:rsid w:val="00FF37B3"/>
    <w:rsid w:val="00FF3A07"/>
    <w:rsid w:val="00FF4851"/>
    <w:rsid w:val="00FF4925"/>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2"/>
      </w:numPr>
      <w:spacing w:before="360" w:after="240"/>
      <w:ind w:left="357" w:hanging="357"/>
      <w:jc w:val="center"/>
    </w:pPr>
    <w:rPr>
      <w:rFonts w:ascii="Arial" w:hAnsi="Arial"/>
      <w:b/>
      <w:color w:val="D2232A"/>
      <w:szCs w:val="24"/>
    </w:rPr>
  </w:style>
  <w:style w:type="paragraph" w:customStyle="1" w:styleId="Default">
    <w:name w:val="Default"/>
    <w:rsid w:val="00E3184C"/>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58648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BB4525F-6D68-4109-8359-3B6494474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3310</Words>
  <Characters>17548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imadur.rahman@ericsson.com</Manager>
  <Company>Qualcomm</Company>
  <LinksUpToDate>false</LinksUpToDate>
  <CharactersWithSpaces>20817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Imadur Rahman</cp:lastModifiedBy>
  <cp:revision>2</cp:revision>
  <cp:lastPrinted>2018-04-06T13:43:00Z</cp:lastPrinted>
  <dcterms:created xsi:type="dcterms:W3CDTF">2019-02-28T06:33:00Z</dcterms:created>
  <dcterms:modified xsi:type="dcterms:W3CDTF">2019-02-28T06:33:00Z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-1279920758</vt:i4>
  </property>
  <property fmtid="{D5CDD505-2E9C-101B-9397-08002B2CF9AE}" pid="11" name="_EmailSubject">
    <vt:lpwstr>NR-U ad-hoc minutes</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